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B3190" w:rsidRDefault="00FC0CA0" w:rsidP="00B9086C">
      <w:pPr>
        <w:pStyle w:val="NormalWeb"/>
        <w:spacing w:before="0" w:beforeAutospacing="0" w:after="0" w:afterAutospacing="0" w:line="360" w:lineRule="auto"/>
        <w:jc w:val="center"/>
        <w:rPr>
          <w:rStyle w:val="Strong"/>
          <w:rFonts w:asciiTheme="majorBidi" w:hAnsiTheme="majorBidi" w:cstheme="majorBidi"/>
          <w:color w:val="0E101A"/>
        </w:rPr>
      </w:pPr>
      <w:r w:rsidRPr="00B9086C">
        <w:rPr>
          <w:rStyle w:val="Strong"/>
          <w:rFonts w:asciiTheme="majorBidi" w:hAnsiTheme="majorBidi" w:cstheme="majorBidi"/>
          <w:color w:val="0E101A"/>
        </w:rPr>
        <w:t>Philosophy of Artificial Intelligence</w:t>
      </w:r>
    </w:p>
    <w:p w:rsidR="00B9086C" w:rsidRDefault="00B9086C" w:rsidP="00B9086C">
      <w:pPr>
        <w:pStyle w:val="NormalWeb"/>
        <w:spacing w:before="0" w:beforeAutospacing="0" w:after="0" w:afterAutospacing="0" w:line="360" w:lineRule="auto"/>
        <w:jc w:val="center"/>
        <w:rPr>
          <w:rStyle w:val="Strong"/>
          <w:rFonts w:asciiTheme="majorBidi" w:hAnsiTheme="majorBidi" w:cstheme="majorBidi"/>
          <w:color w:val="0E101A"/>
        </w:rPr>
      </w:pPr>
    </w:p>
    <w:p w:rsidR="00B9086C" w:rsidRPr="00CB3DDE" w:rsidRDefault="00FC0CA0" w:rsidP="00CB3DDE">
      <w:pPr>
        <w:shd w:val="clear" w:color="auto" w:fill="FFFFFF"/>
        <w:jc w:val="center"/>
        <w:textAlignment w:val="baseline"/>
        <w:rPr>
          <w:rFonts w:asciiTheme="majorBidi" w:hAnsiTheme="majorBidi" w:cstheme="majorBidi"/>
          <w:color w:val="201F1E"/>
          <w:sz w:val="24"/>
          <w:szCs w:val="24"/>
        </w:rPr>
      </w:pPr>
      <w:r w:rsidRPr="00B9086C">
        <w:rPr>
          <w:rFonts w:asciiTheme="majorBidi" w:hAnsiTheme="majorBidi" w:cstheme="majorBidi"/>
          <w:color w:val="201F1E"/>
          <w:sz w:val="24"/>
          <w:szCs w:val="24"/>
        </w:rPr>
        <w:t xml:space="preserve">Khalid Alattas, </w:t>
      </w:r>
      <w:r w:rsidR="00122B13" w:rsidRPr="00122B13">
        <w:rPr>
          <w:rFonts w:asciiTheme="majorBidi" w:hAnsiTheme="majorBidi" w:cstheme="majorBidi"/>
          <w:color w:val="201F1E"/>
          <w:sz w:val="24"/>
          <w:szCs w:val="24"/>
        </w:rPr>
        <w:t>Department of Computer Science and Artificial Intelligence, College of Computer Science and Engineering, University of Jeddah, Jeddah, Saudi Arabia</w:t>
      </w:r>
      <w:r w:rsidR="00122B13">
        <w:rPr>
          <w:rFonts w:asciiTheme="majorBidi" w:hAnsiTheme="majorBidi" w:cstheme="majorBidi"/>
          <w:color w:val="201F1E"/>
          <w:sz w:val="24"/>
          <w:szCs w:val="24"/>
        </w:rPr>
        <w:t>.</w:t>
      </w:r>
      <w:r w:rsidRPr="00B9086C">
        <w:rPr>
          <w:rFonts w:asciiTheme="majorBidi" w:hAnsiTheme="majorBidi" w:cstheme="majorBidi"/>
          <w:color w:val="201F1E"/>
          <w:sz w:val="24"/>
          <w:szCs w:val="24"/>
        </w:rPr>
        <w:t xml:space="preserve"> </w:t>
      </w:r>
      <w:hyperlink r:id="rId7" w:history="1">
        <w:r w:rsidRPr="00B9086C">
          <w:rPr>
            <w:rStyle w:val="Hyperlink"/>
            <w:rFonts w:asciiTheme="majorBidi" w:hAnsiTheme="majorBidi" w:cstheme="majorBidi"/>
            <w:sz w:val="24"/>
            <w:szCs w:val="24"/>
          </w:rPr>
          <w:t>kaalattas@uj.edu.sa</w:t>
        </w:r>
      </w:hyperlink>
      <w:r w:rsidRPr="00B9086C">
        <w:rPr>
          <w:rFonts w:asciiTheme="majorBidi" w:hAnsiTheme="majorBidi" w:cstheme="majorBidi"/>
          <w:color w:val="201F1E"/>
          <w:sz w:val="24"/>
          <w:szCs w:val="24"/>
        </w:rPr>
        <w:t>.</w:t>
      </w:r>
    </w:p>
    <w:p w:rsidR="00B9086C" w:rsidRDefault="00B9086C" w:rsidP="00B9086C"/>
    <w:p w:rsidR="00B9086C" w:rsidRPr="00B9086C" w:rsidRDefault="00B9086C" w:rsidP="00B9086C">
      <w:pPr>
        <w:pStyle w:val="NormalWeb"/>
        <w:spacing w:before="0" w:beforeAutospacing="0" w:after="0" w:afterAutospacing="0" w:line="360" w:lineRule="auto"/>
        <w:jc w:val="center"/>
        <w:rPr>
          <w:rStyle w:val="Strong"/>
          <w:rFonts w:asciiTheme="majorBidi" w:hAnsiTheme="majorBidi" w:cstheme="majorBidi"/>
          <w:color w:val="0E101A"/>
        </w:rPr>
      </w:pP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Style w:val="Strong"/>
          <w:rFonts w:asciiTheme="majorBidi" w:hAnsiTheme="majorBidi" w:cstheme="majorBidi"/>
          <w:color w:val="0E101A"/>
        </w:rPr>
        <w:t>Abstract</w:t>
      </w:r>
    </w:p>
    <w:p w:rsidR="00E90B37"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The defence sphere </w:t>
      </w:r>
      <w:r w:rsidR="00F208E3" w:rsidRPr="00F208E3">
        <w:rPr>
          <w:rFonts w:asciiTheme="majorBidi" w:hAnsiTheme="majorBidi" w:cstheme="majorBidi"/>
          <w:color w:val="0E101A"/>
        </w:rPr>
        <w:t xml:space="preserve">of counterfeit general knowledge (AGI) is developing </w:t>
      </w:r>
      <w:r w:rsidRPr="00B9086C">
        <w:rPr>
          <w:rFonts w:asciiTheme="majorBidi" w:hAnsiTheme="majorBidi" w:cstheme="majorBidi"/>
          <w:color w:val="0E101A"/>
        </w:rPr>
        <w:t xml:space="preserve">exponentially. </w:t>
      </w:r>
      <w:r w:rsidR="00F208E3" w:rsidRPr="00F208E3">
        <w:rPr>
          <w:rFonts w:asciiTheme="majorBidi" w:hAnsiTheme="majorBidi" w:cstheme="majorBidi"/>
          <w:color w:val="0E101A"/>
        </w:rPr>
        <w:t>Notwithstanding</w:t>
      </w:r>
      <w:r w:rsidRPr="00B9086C">
        <w:rPr>
          <w:rFonts w:asciiTheme="majorBidi" w:hAnsiTheme="majorBidi" w:cstheme="majorBidi"/>
          <w:color w:val="0E101A"/>
        </w:rPr>
        <w:t xml:space="preserve">, there is an under the definition of the character of human beliefs </w:t>
      </w:r>
      <w:r w:rsidR="00F208E3">
        <w:rPr>
          <w:rFonts w:asciiTheme="majorBidi" w:hAnsiTheme="majorBidi" w:cstheme="majorBidi"/>
          <w:color w:val="0E101A"/>
        </w:rPr>
        <w:t>pertaining AGI fre associations</w:t>
      </w:r>
      <w:r w:rsidRPr="00B9086C">
        <w:rPr>
          <w:rFonts w:asciiTheme="majorBidi" w:hAnsiTheme="majorBidi" w:cstheme="majorBidi"/>
          <w:color w:val="0E101A"/>
        </w:rPr>
        <w:t xml:space="preserve">. </w:t>
      </w:r>
      <w:r w:rsidR="00F208E3" w:rsidRPr="00F208E3">
        <w:rPr>
          <w:rFonts w:asciiTheme="majorBidi" w:hAnsiTheme="majorBidi" w:cstheme="majorBidi"/>
          <w:color w:val="0E101A"/>
        </w:rPr>
        <w:t>Distinctive AGI</w:t>
      </w:r>
      <w:r w:rsidRPr="00B9086C">
        <w:rPr>
          <w:rFonts w:asciiTheme="majorBidi" w:hAnsiTheme="majorBidi" w:cstheme="majorBidi"/>
          <w:color w:val="0E101A"/>
        </w:rPr>
        <w:t xml:space="preserve"> prot</w:t>
      </w:r>
      <w:r w:rsidR="00F208E3">
        <w:rPr>
          <w:rFonts w:asciiTheme="majorBidi" w:hAnsiTheme="majorBidi" w:cstheme="majorBidi"/>
          <w:color w:val="0E101A"/>
        </w:rPr>
        <w:t>ection scholars</w:t>
      </w:r>
      <w:r w:rsidRPr="00B9086C">
        <w:rPr>
          <w:rFonts w:asciiTheme="majorBidi" w:hAnsiTheme="majorBidi" w:cstheme="majorBidi"/>
          <w:color w:val="0E101A"/>
        </w:rPr>
        <w:t xml:space="preserve"> formulated numerous hypotheses regarding the existence of human beliefs, but contradictions exist. This text provides an analysis of what AGI protection scholars, up to the beginning of 2019, have written about the essence of human beliefs. It is generally advised to use a theory classification system, where the ideas are evaluated following the degree of their sophistication and size of behaviourists-internalists, equally because of the scope of </w:t>
      </w:r>
      <w:r w:rsidR="00F208E3" w:rsidRPr="00F208E3">
        <w:rPr>
          <w:rFonts w:asciiTheme="majorBidi" w:hAnsiTheme="majorBidi" w:cstheme="majorBidi"/>
          <w:color w:val="0E101A"/>
        </w:rPr>
        <w:t xml:space="preserve">their consensus mankind. We </w:t>
      </w:r>
      <w:r w:rsidR="00A52838">
        <w:rPr>
          <w:rFonts w:asciiTheme="majorBidi" w:hAnsiTheme="majorBidi" w:cstheme="majorBidi"/>
          <w:color w:val="0E101A"/>
        </w:rPr>
        <w:t>propose</w:t>
      </w:r>
      <w:r w:rsidRPr="00B9086C">
        <w:rPr>
          <w:rFonts w:asciiTheme="majorBidi" w:hAnsiTheme="majorBidi" w:cstheme="majorBidi"/>
          <w:color w:val="0E101A"/>
        </w:rPr>
        <w:t xml:space="preserve"> se</w:t>
      </w:r>
      <w:r w:rsidR="00A52838">
        <w:rPr>
          <w:rFonts w:asciiTheme="majorBidi" w:hAnsiTheme="majorBidi" w:cstheme="majorBidi"/>
          <w:color w:val="0E101A"/>
        </w:rPr>
        <w:t xml:space="preserve">veral well-supported hypotheses to indicate the </w:t>
      </w:r>
      <w:r w:rsidRPr="00B9086C">
        <w:rPr>
          <w:rFonts w:asciiTheme="majorBidi" w:hAnsiTheme="majorBidi" w:cstheme="majorBidi"/>
          <w:color w:val="0E101A"/>
        </w:rPr>
        <w:t xml:space="preserve"> difficult</w:t>
      </w:r>
      <w:r w:rsidR="00A52838">
        <w:rPr>
          <w:rFonts w:asciiTheme="majorBidi" w:hAnsiTheme="majorBidi" w:cstheme="majorBidi"/>
          <w:color w:val="0E101A"/>
        </w:rPr>
        <w:t>y to describing</w:t>
      </w:r>
      <w:r w:rsidRPr="00B9086C">
        <w:rPr>
          <w:rFonts w:asciiTheme="majorBidi" w:hAnsiTheme="majorBidi" w:cstheme="majorBidi"/>
          <w:color w:val="0E101A"/>
        </w:rPr>
        <w:t xml:space="preserve"> the character of human beliefs, and a few meta-level theories are needed.</w:t>
      </w:r>
    </w:p>
    <w:p w:rsidR="00B9086C" w:rsidRPr="00B9086C" w:rsidRDefault="00B9086C" w:rsidP="00B9086C">
      <w:pPr>
        <w:pStyle w:val="NormalWeb"/>
        <w:spacing w:before="0" w:beforeAutospacing="0" w:after="0" w:afterAutospacing="0" w:line="360" w:lineRule="auto"/>
        <w:ind w:firstLine="720"/>
        <w:jc w:val="both"/>
        <w:rPr>
          <w:rFonts w:asciiTheme="majorBidi" w:hAnsiTheme="majorBidi" w:cstheme="majorBidi"/>
          <w:color w:val="0E101A"/>
        </w:rPr>
      </w:pPr>
    </w:p>
    <w:p w:rsidR="00146E78"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b/>
          <w:bCs/>
          <w:color w:val="0E101A"/>
        </w:rPr>
        <w:t xml:space="preserve">Keywords: </w:t>
      </w:r>
      <w:r w:rsidRPr="00B9086C">
        <w:rPr>
          <w:rFonts w:asciiTheme="majorBidi" w:hAnsiTheme="majorBidi" w:cstheme="majorBidi"/>
          <w:color w:val="0E101A"/>
        </w:rPr>
        <w:t>Artificial Intelligence, human values,</w:t>
      </w:r>
      <w:r w:rsidR="001E3AAC" w:rsidRPr="00B9086C">
        <w:rPr>
          <w:rFonts w:asciiTheme="majorBidi" w:hAnsiTheme="majorBidi" w:cstheme="majorBidi"/>
          <w:color w:val="0E101A"/>
        </w:rPr>
        <w:t xml:space="preserve"> Artificial General Intelligence.</w:t>
      </w:r>
    </w:p>
    <w:p w:rsidR="00B9086C" w:rsidRPr="00B9086C" w:rsidRDefault="00B9086C" w:rsidP="00B9086C">
      <w:pPr>
        <w:pStyle w:val="NormalWeb"/>
        <w:spacing w:before="0" w:beforeAutospacing="0" w:after="0" w:afterAutospacing="0" w:line="360" w:lineRule="auto"/>
        <w:jc w:val="both"/>
        <w:rPr>
          <w:rFonts w:asciiTheme="majorBidi" w:hAnsiTheme="majorBidi" w:cstheme="majorBidi"/>
          <w:color w:val="0E101A"/>
        </w:rPr>
      </w:pP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Style w:val="Strong"/>
          <w:rFonts w:asciiTheme="majorBidi" w:hAnsiTheme="majorBidi" w:cstheme="majorBidi"/>
          <w:color w:val="0E101A"/>
        </w:rPr>
        <w:t xml:space="preserve">1. </w:t>
      </w:r>
      <w:r w:rsidR="00282705" w:rsidRPr="00B9086C">
        <w:rPr>
          <w:rStyle w:val="Strong"/>
          <w:rFonts w:asciiTheme="majorBidi" w:hAnsiTheme="majorBidi" w:cstheme="majorBidi"/>
          <w:color w:val="0E101A"/>
        </w:rPr>
        <w:t>Introduction</w:t>
      </w:r>
    </w:p>
    <w:p w:rsidR="00E90B37"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Pr>
          <w:rFonts w:asciiTheme="majorBidi" w:hAnsiTheme="majorBidi" w:cstheme="majorBidi"/>
          <w:color w:val="0E101A"/>
        </w:rPr>
        <w:t>AGI sequence</w:t>
      </w:r>
      <w:r w:rsidRPr="00B9086C">
        <w:rPr>
          <w:rFonts w:asciiTheme="majorBidi" w:hAnsiTheme="majorBidi" w:cstheme="majorBidi"/>
          <w:color w:val="0E101A"/>
        </w:rPr>
        <w:t>,</w:t>
      </w:r>
      <w:r w:rsidR="00A52838">
        <w:rPr>
          <w:rFonts w:asciiTheme="majorBidi" w:hAnsiTheme="majorBidi" w:cstheme="majorBidi"/>
          <w:color w:val="0E101A"/>
        </w:rPr>
        <w:t xml:space="preserve"> that is, the assumption eraining</w:t>
      </w:r>
      <w:r>
        <w:rPr>
          <w:rFonts w:asciiTheme="majorBidi" w:hAnsiTheme="majorBidi" w:cstheme="majorBidi"/>
          <w:color w:val="0E101A"/>
        </w:rPr>
        <w:t xml:space="preserve"> subsequent advancement</w:t>
      </w:r>
      <w:r w:rsidRPr="00B9086C">
        <w:rPr>
          <w:rFonts w:asciiTheme="majorBidi" w:hAnsiTheme="majorBidi" w:cstheme="majorBidi"/>
          <w:color w:val="0E101A"/>
        </w:rPr>
        <w:t xml:space="preserve"> AGI will acquire </w:t>
      </w:r>
      <w:r w:rsidR="00A52838" w:rsidRPr="00A52838">
        <w:rPr>
          <w:rFonts w:asciiTheme="majorBidi" w:hAnsiTheme="majorBidi" w:cstheme="majorBidi"/>
          <w:color w:val="0E101A"/>
        </w:rPr>
        <w:t>human qualities</w:t>
      </w:r>
      <w:r w:rsidRPr="00B9086C">
        <w:rPr>
          <w:rFonts w:asciiTheme="majorBidi" w:hAnsiTheme="majorBidi" w:cstheme="majorBidi"/>
          <w:color w:val="0E101A"/>
        </w:rPr>
        <w:t>, is the most current approach to artificial general intelligence (AGI) defen</w:t>
      </w:r>
      <w:r w:rsidR="00671AEE">
        <w:rPr>
          <w:rFonts w:asciiTheme="majorBidi" w:hAnsiTheme="majorBidi" w:cstheme="majorBidi"/>
          <w:color w:val="0E101A"/>
        </w:rPr>
        <w:t>ce. Therefore, its usefulness</w:t>
      </w:r>
      <w:r w:rsidR="00A52838">
        <w:rPr>
          <w:rFonts w:asciiTheme="majorBidi" w:hAnsiTheme="majorBidi" w:cstheme="majorBidi"/>
          <w:color w:val="0E101A"/>
        </w:rPr>
        <w:t xml:space="preserve"> is</w:t>
      </w:r>
      <w:r w:rsidRPr="00B9086C">
        <w:rPr>
          <w:rFonts w:asciiTheme="majorBidi" w:hAnsiTheme="majorBidi" w:cstheme="majorBidi"/>
          <w:color w:val="0E101A"/>
        </w:rPr>
        <w:t xml:space="preserve"> compatible with hum</w:t>
      </w:r>
      <w:r w:rsidR="00A52838">
        <w:rPr>
          <w:rFonts w:asciiTheme="majorBidi" w:hAnsiTheme="majorBidi" w:cstheme="majorBidi"/>
          <w:color w:val="0E101A"/>
        </w:rPr>
        <w:t>an</w:t>
      </w:r>
      <w:r w:rsidR="00A52838" w:rsidRPr="00A52838">
        <w:rPr>
          <w:rFonts w:asciiTheme="majorBidi" w:hAnsiTheme="majorBidi" w:cstheme="majorBidi"/>
          <w:color w:val="0E101A"/>
        </w:rPr>
        <w:t xml:space="preserve"> qualities</w:t>
      </w:r>
      <w:r w:rsidR="00671AEE">
        <w:rPr>
          <w:rFonts w:asciiTheme="majorBidi" w:hAnsiTheme="majorBidi" w:cstheme="majorBidi"/>
          <w:color w:val="0E101A"/>
        </w:rPr>
        <w:t>. This partnership embodies</w:t>
      </w:r>
      <w:r w:rsidR="00A52838">
        <w:rPr>
          <w:rFonts w:asciiTheme="majorBidi" w:hAnsiTheme="majorBidi" w:cstheme="majorBidi"/>
          <w:color w:val="0E101A"/>
        </w:rPr>
        <w:t xml:space="preserve"> three aspects</w:t>
      </w:r>
      <w:r w:rsidRPr="00B9086C">
        <w:rPr>
          <w:rFonts w:asciiTheme="majorBidi" w:hAnsiTheme="majorBidi" w:cstheme="majorBidi"/>
          <w:color w:val="0E101A"/>
        </w:rPr>
        <w:t xml:space="preserve">: addressing AGI with the target </w:t>
      </w:r>
      <w:r w:rsidR="00A52838" w:rsidRPr="00A52838">
        <w:rPr>
          <w:rFonts w:asciiTheme="majorBidi" w:hAnsiTheme="majorBidi" w:cstheme="majorBidi"/>
          <w:color w:val="0E101A"/>
        </w:rPr>
        <w:t>framework</w:t>
      </w:r>
      <w:r w:rsidRPr="00B9086C">
        <w:rPr>
          <w:rFonts w:asciiTheme="majorBidi" w:hAnsiTheme="majorBidi" w:cstheme="majorBidi"/>
          <w:color w:val="0E101A"/>
        </w:rPr>
        <w:t xml:space="preserve">, the </w:t>
      </w:r>
      <w:r w:rsidR="00666D89" w:rsidRPr="00666D89">
        <w:rPr>
          <w:rFonts w:asciiTheme="majorBidi" w:hAnsiTheme="majorBidi" w:cstheme="majorBidi"/>
          <w:color w:val="0E101A"/>
        </w:rPr>
        <w:t xml:space="preserve">esteem learning </w:t>
      </w:r>
      <w:r w:rsidRPr="00B9086C">
        <w:rPr>
          <w:rFonts w:asciiTheme="majorBidi" w:hAnsiTheme="majorBidi" w:cstheme="majorBidi"/>
          <w:color w:val="0E101A"/>
        </w:rPr>
        <w:t>process, and "human values.</w:t>
      </w:r>
      <w:r w:rsidR="00671AEE">
        <w:rPr>
          <w:rFonts w:asciiTheme="majorBidi" w:hAnsiTheme="majorBidi" w:cstheme="majorBidi"/>
          <w:color w:val="0E101A"/>
        </w:rPr>
        <w:t xml:space="preserve">" </w:t>
      </w:r>
      <w:r w:rsidR="00666D89" w:rsidRPr="00666D89">
        <w:rPr>
          <w:rFonts w:asciiTheme="majorBidi" w:hAnsiTheme="majorBidi" w:cstheme="majorBidi"/>
          <w:color w:val="0E101A"/>
        </w:rPr>
        <w:t xml:space="preserve">Every one of the three are commonly </w:t>
      </w:r>
      <w:r w:rsidR="00671AEE">
        <w:rPr>
          <w:rFonts w:asciiTheme="majorBidi" w:hAnsiTheme="majorBidi" w:cstheme="majorBidi"/>
          <w:color w:val="0E101A"/>
        </w:rPr>
        <w:t>connected</w:t>
      </w:r>
      <w:r w:rsidR="00666D89">
        <w:rPr>
          <w:rFonts w:asciiTheme="majorBidi" w:hAnsiTheme="majorBidi" w:cstheme="majorBidi"/>
          <w:color w:val="0E101A"/>
        </w:rPr>
        <w:t xml:space="preserve"> to</w:t>
      </w:r>
      <w:r w:rsidRPr="00B9086C">
        <w:rPr>
          <w:rFonts w:asciiTheme="majorBidi" w:hAnsiTheme="majorBidi" w:cstheme="majorBidi"/>
          <w:color w:val="0E101A"/>
        </w:rPr>
        <w:t xml:space="preserve"> v</w:t>
      </w:r>
      <w:r w:rsidR="00671AEE">
        <w:rPr>
          <w:rFonts w:asciiTheme="majorBidi" w:hAnsiTheme="majorBidi" w:cstheme="majorBidi"/>
          <w:color w:val="0E101A"/>
        </w:rPr>
        <w:t>arious concepts assume discrete</w:t>
      </w:r>
      <w:r w:rsidRPr="00B9086C">
        <w:rPr>
          <w:rFonts w:asciiTheme="majorBidi" w:hAnsiTheme="majorBidi" w:cstheme="majorBidi"/>
          <w:color w:val="0E101A"/>
        </w:rPr>
        <w:t xml:space="preserve"> ways of presenting and learning about human values' essence. AGI alignment analysis is usually described in the context of mathematical methods aimed at offering accurate ways to learn human values (e.g. inverse reinforcement learning).</w:t>
      </w:r>
      <w:r w:rsidR="00B9086C">
        <w:rPr>
          <w:rFonts w:asciiTheme="majorBidi" w:hAnsiTheme="majorBidi" w:cstheme="majorBidi"/>
          <w:color w:val="0E101A"/>
        </w:rPr>
        <w:t xml:space="preserve"> </w:t>
      </w:r>
      <w:r w:rsidR="00671AEE">
        <w:rPr>
          <w:rFonts w:asciiTheme="majorBidi" w:hAnsiTheme="majorBidi" w:cstheme="majorBidi"/>
          <w:color w:val="0E101A"/>
        </w:rPr>
        <w:t>It is apparent</w:t>
      </w:r>
      <w:r w:rsidRPr="00B9086C">
        <w:rPr>
          <w:rFonts w:asciiTheme="majorBidi" w:hAnsiTheme="majorBidi" w:cstheme="majorBidi"/>
          <w:color w:val="0E101A"/>
        </w:rPr>
        <w:t xml:space="preserve"> to most AGI prote</w:t>
      </w:r>
      <w:r w:rsidR="00671AEE">
        <w:rPr>
          <w:rFonts w:asciiTheme="majorBidi" w:hAnsiTheme="majorBidi" w:cstheme="majorBidi"/>
          <w:color w:val="0E101A"/>
        </w:rPr>
        <w:t xml:space="preserve">ction researchers that the concept </w:t>
      </w:r>
      <w:r w:rsidRPr="00B9086C">
        <w:rPr>
          <w:rFonts w:asciiTheme="majorBidi" w:hAnsiTheme="majorBidi" w:cstheme="majorBidi"/>
          <w:color w:val="0E101A"/>
        </w:rPr>
        <w:t>of "individual principles" is unclear, and before it can be included in (mostly mathematical) AGI alignment models, this concept should be</w:t>
      </w:r>
      <w:r w:rsidR="00671AEE">
        <w:rPr>
          <w:rFonts w:asciiTheme="majorBidi" w:hAnsiTheme="majorBidi" w:cstheme="majorBidi"/>
          <w:color w:val="0E101A"/>
        </w:rPr>
        <w:t xml:space="preserve"> more formalized. By way of expression</w:t>
      </w:r>
      <w:r w:rsidRPr="00B9086C">
        <w:rPr>
          <w:rFonts w:asciiTheme="majorBidi" w:hAnsiTheme="majorBidi" w:cstheme="majorBidi"/>
          <w:color w:val="0E101A"/>
        </w:rPr>
        <w:t>, "AGI-conscious" ideas of human value are those that were expressly developed to assist research into AGI alignment. Most of the latest psycholo</w:t>
      </w:r>
      <w:r w:rsidR="00666D89">
        <w:rPr>
          <w:rFonts w:asciiTheme="majorBidi" w:hAnsiTheme="majorBidi" w:cstheme="majorBidi"/>
          <w:color w:val="0E101A"/>
        </w:rPr>
        <w:t>gical hypotheses of human qualities</w:t>
      </w:r>
      <w:r w:rsidRPr="00B9086C">
        <w:rPr>
          <w:rFonts w:asciiTheme="majorBidi" w:hAnsiTheme="majorBidi" w:cstheme="majorBidi"/>
          <w:color w:val="0E101A"/>
        </w:rPr>
        <w:t xml:space="preserve"> are textual, </w:t>
      </w:r>
      <w:r w:rsidR="00666D89" w:rsidRPr="00666D89">
        <w:rPr>
          <w:rFonts w:asciiTheme="majorBidi" w:hAnsiTheme="majorBidi" w:cstheme="majorBidi"/>
          <w:color w:val="0E101A"/>
        </w:rPr>
        <w:t>casual, and underdefined, so</w:t>
      </w:r>
      <w:r w:rsidRPr="00B9086C">
        <w:rPr>
          <w:rFonts w:asciiTheme="majorBidi" w:hAnsiTheme="majorBidi" w:cstheme="majorBidi"/>
          <w:color w:val="0E101A"/>
        </w:rPr>
        <w:t xml:space="preserve"> before they can be extended to AGI defence, they need some adaptation.</w:t>
      </w:r>
    </w:p>
    <w:p w:rsidR="00B9086C" w:rsidRPr="00B9086C" w:rsidRDefault="00B9086C" w:rsidP="00B9086C">
      <w:pPr>
        <w:pStyle w:val="NormalWeb"/>
        <w:spacing w:before="0" w:beforeAutospacing="0" w:after="0" w:afterAutospacing="0" w:line="360" w:lineRule="auto"/>
        <w:jc w:val="both"/>
        <w:rPr>
          <w:rFonts w:asciiTheme="majorBidi" w:hAnsiTheme="majorBidi" w:cstheme="majorBidi"/>
          <w:color w:val="0E101A"/>
        </w:rPr>
      </w:pPr>
    </w:p>
    <w:p w:rsidR="00666D89" w:rsidRDefault="00FC0CA0" w:rsidP="00B9086C">
      <w:pPr>
        <w:pStyle w:val="NormalWeb"/>
        <w:spacing w:before="0" w:beforeAutospacing="0" w:after="0" w:afterAutospacing="0" w:line="360" w:lineRule="auto"/>
        <w:jc w:val="both"/>
        <w:rPr>
          <w:rFonts w:asciiTheme="majorBidi" w:hAnsiTheme="majorBidi" w:cstheme="majorBidi"/>
          <w:color w:val="0E101A"/>
        </w:rPr>
      </w:pPr>
      <w:r>
        <w:rPr>
          <w:rFonts w:asciiTheme="majorBidi" w:hAnsiTheme="majorBidi" w:cstheme="majorBidi"/>
          <w:color w:val="0E101A"/>
        </w:rPr>
        <w:t xml:space="preserve">     </w:t>
      </w:r>
      <w:r w:rsidR="00E90B37" w:rsidRPr="00B9086C">
        <w:rPr>
          <w:rFonts w:asciiTheme="majorBidi" w:hAnsiTheme="majorBidi" w:cstheme="majorBidi"/>
          <w:color w:val="0E101A"/>
        </w:rPr>
        <w:t xml:space="preserve">In certain situations, human values' philosophy cannot be differentiated from how a potential AGI is supposed to extract values, such as approval-directed AGIs. Multiple hypotheses have also been proposed by some researchers (notably, Armstrong); including a connection to the researcher is not meant to suggest </w:t>
      </w:r>
      <w:r w:rsidR="00666D89" w:rsidRPr="00666D89">
        <w:rPr>
          <w:rFonts w:asciiTheme="majorBidi" w:hAnsiTheme="majorBidi" w:cstheme="majorBidi"/>
          <w:color w:val="0E101A"/>
        </w:rPr>
        <w:t xml:space="preserve">that the analyst sticks to </w:t>
      </w:r>
      <w:r w:rsidR="00E90B37" w:rsidRPr="00B9086C">
        <w:rPr>
          <w:rFonts w:asciiTheme="majorBidi" w:hAnsiTheme="majorBidi" w:cstheme="majorBidi"/>
          <w:color w:val="0E101A"/>
        </w:rPr>
        <w:t>precisely</w:t>
      </w:r>
      <w:r w:rsidR="00822E30" w:rsidRPr="00B9086C">
        <w:rPr>
          <w:rFonts w:asciiTheme="majorBidi" w:hAnsiTheme="majorBidi" w:cstheme="majorBidi"/>
          <w:color w:val="0E101A"/>
        </w:rPr>
        <w:t xml:space="preserve"> </w:t>
      </w:r>
      <w:r w:rsidR="00666D89" w:rsidRPr="00666D89">
        <w:rPr>
          <w:rFonts w:asciiTheme="majorBidi" w:hAnsiTheme="majorBidi" w:cstheme="majorBidi"/>
          <w:color w:val="0E101A"/>
        </w:rPr>
        <w:t>this hypothesis.</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Style w:val="Emphasis"/>
          <w:rFonts w:asciiTheme="majorBidi" w:hAnsiTheme="majorBidi" w:cstheme="majorBidi"/>
          <w:color w:val="0E101A"/>
        </w:rPr>
        <w:t>Principles of the grouping of theories</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1) Explanation of the complexities of values (</w:t>
      </w:r>
      <w:r w:rsidR="00E05FEC" w:rsidRPr="00E05FEC">
        <w:rPr>
          <w:rFonts w:asciiTheme="majorBidi" w:hAnsiTheme="majorBidi" w:cstheme="majorBidi"/>
          <w:color w:val="0E101A"/>
        </w:rPr>
        <w:t>not the multifaceted nature of the hypothesis</w:t>
      </w:r>
      <w:r w:rsidRPr="00B9086C">
        <w:rPr>
          <w:rFonts w:asciiTheme="majorBidi" w:hAnsiTheme="majorBidi" w:cstheme="majorBidi"/>
          <w:color w:val="0E101A"/>
        </w:rPr>
        <w:t xml:space="preserve">): Certain </w:t>
      </w:r>
      <w:r w:rsidR="00E05FEC" w:rsidRPr="00E05FEC">
        <w:rPr>
          <w:rFonts w:asciiTheme="majorBidi" w:hAnsiTheme="majorBidi" w:cstheme="majorBidi"/>
          <w:color w:val="0E101A"/>
        </w:rPr>
        <w:t xml:space="preserve">speculations of human qualities </w:t>
      </w:r>
      <w:r w:rsidRPr="00B9086C">
        <w:rPr>
          <w:rFonts w:asciiTheme="majorBidi" w:hAnsiTheme="majorBidi" w:cstheme="majorBidi"/>
          <w:color w:val="0E101A"/>
        </w:rPr>
        <w:t xml:space="preserve">suggest </w:t>
      </w:r>
      <w:r w:rsidR="00E05FEC" w:rsidRPr="00E05FEC">
        <w:rPr>
          <w:rFonts w:asciiTheme="majorBidi" w:hAnsiTheme="majorBidi" w:cstheme="majorBidi"/>
          <w:color w:val="0E101A"/>
        </w:rPr>
        <w:t>that human qualities are exceptionally straightforward, for example that</w:t>
      </w:r>
      <w:r w:rsidRPr="00B9086C">
        <w:rPr>
          <w:rFonts w:asciiTheme="majorBidi" w:hAnsiTheme="majorBidi" w:cstheme="majorBidi"/>
          <w:color w:val="0E101A"/>
        </w:rPr>
        <w:t xml:space="preserve"> </w:t>
      </w:r>
      <w:r w:rsidR="007F41D7">
        <w:rPr>
          <w:rFonts w:asciiTheme="majorBidi" w:hAnsiTheme="majorBidi" w:cstheme="majorBidi"/>
          <w:color w:val="0E101A"/>
        </w:rPr>
        <w:t xml:space="preserve">the urges </w:t>
      </w:r>
      <w:r w:rsidR="00E05FEC">
        <w:rPr>
          <w:rFonts w:asciiTheme="majorBidi" w:hAnsiTheme="majorBidi" w:cstheme="majorBidi"/>
          <w:color w:val="0E101A"/>
        </w:rPr>
        <w:t>are</w:t>
      </w:r>
      <w:r w:rsidR="007F41D7">
        <w:rPr>
          <w:rFonts w:asciiTheme="majorBidi" w:hAnsiTheme="majorBidi" w:cstheme="majorBidi"/>
          <w:color w:val="0E101A"/>
        </w:rPr>
        <w:t xml:space="preserve"> two</w:t>
      </w:r>
      <w:r w:rsidRPr="00B9086C">
        <w:rPr>
          <w:rFonts w:asciiTheme="majorBidi" w:hAnsiTheme="majorBidi" w:cstheme="majorBidi"/>
          <w:color w:val="0E101A"/>
        </w:rPr>
        <w:t xml:space="preserve">: </w:t>
      </w:r>
      <w:r w:rsidR="00E05FEC" w:rsidRPr="00E05FEC">
        <w:rPr>
          <w:rFonts w:asciiTheme="majorBidi" w:hAnsiTheme="majorBidi" w:cstheme="majorBidi"/>
          <w:color w:val="0E101A"/>
        </w:rPr>
        <w:t>endurance and generation</w:t>
      </w:r>
      <w:r w:rsidR="00E05FEC">
        <w:rPr>
          <w:rFonts w:asciiTheme="majorBidi" w:hAnsiTheme="majorBidi" w:cstheme="majorBidi"/>
          <w:color w:val="0E101A"/>
        </w:rPr>
        <w:t>; or that there is just</w:t>
      </w:r>
      <w:r w:rsidRPr="00B9086C">
        <w:rPr>
          <w:rFonts w:asciiTheme="majorBidi" w:hAnsiTheme="majorBidi" w:cstheme="majorBidi"/>
          <w:color w:val="0E101A"/>
        </w:rPr>
        <w:t xml:space="preserve"> one ability to optimize pleasure; or that there are only nine essential feelings. Other ideas show that human beliefs, such as a continuum of interaction between all meanings and incentives, are complex.</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2) T</w:t>
      </w:r>
      <w:r w:rsidR="00E05FEC">
        <w:rPr>
          <w:rFonts w:asciiTheme="majorBidi" w:hAnsiTheme="majorBidi" w:cstheme="majorBidi"/>
          <w:color w:val="0E101A"/>
        </w:rPr>
        <w:t>he degree of "behaviourism": many</w:t>
      </w:r>
      <w:r w:rsidR="000B30A5">
        <w:rPr>
          <w:rFonts w:asciiTheme="majorBidi" w:hAnsiTheme="majorBidi" w:cstheme="majorBidi"/>
          <w:color w:val="0E101A"/>
        </w:rPr>
        <w:t xml:space="preserve"> ideas are drawn from either of the poles: "supporter of internalism" thesis which believe that virtues</w:t>
      </w:r>
      <w:r w:rsidR="00E05FEC">
        <w:rPr>
          <w:rFonts w:asciiTheme="majorBidi" w:hAnsiTheme="majorBidi" w:cstheme="majorBidi"/>
          <w:color w:val="0E101A"/>
        </w:rPr>
        <w:t xml:space="preserve"> are present</w:t>
      </w:r>
      <w:r w:rsidRPr="00B9086C">
        <w:rPr>
          <w:rFonts w:asciiTheme="majorBidi" w:hAnsiTheme="majorBidi" w:cstheme="majorBidi"/>
          <w:color w:val="0E101A"/>
        </w:rPr>
        <w:t xml:space="preserve"> </w:t>
      </w:r>
      <w:r w:rsidR="000B30A5">
        <w:rPr>
          <w:rFonts w:asciiTheme="majorBidi" w:hAnsiTheme="majorBidi" w:cstheme="majorBidi"/>
          <w:color w:val="0E101A"/>
        </w:rPr>
        <w:t>and</w:t>
      </w:r>
      <w:r w:rsidRPr="00B9086C">
        <w:rPr>
          <w:rFonts w:asciiTheme="majorBidi" w:hAnsiTheme="majorBidi" w:cstheme="majorBidi"/>
          <w:color w:val="0E101A"/>
        </w:rPr>
        <w:t xml:space="preserve"> are s</w:t>
      </w:r>
      <w:r w:rsidR="000B30A5">
        <w:rPr>
          <w:rFonts w:asciiTheme="majorBidi" w:hAnsiTheme="majorBidi" w:cstheme="majorBidi"/>
          <w:color w:val="0E101A"/>
        </w:rPr>
        <w:t>uppressed within mankind</w:t>
      </w:r>
      <w:r w:rsidR="00E05FEC">
        <w:rPr>
          <w:rFonts w:asciiTheme="majorBidi" w:hAnsiTheme="majorBidi" w:cstheme="majorBidi"/>
          <w:color w:val="0E101A"/>
        </w:rPr>
        <w:t xml:space="preserve"> wit</w:t>
      </w:r>
      <w:r w:rsidR="000B30A5">
        <w:rPr>
          <w:rFonts w:asciiTheme="majorBidi" w:hAnsiTheme="majorBidi" w:cstheme="majorBidi"/>
          <w:color w:val="0E101A"/>
        </w:rPr>
        <w:t>, together with</w:t>
      </w:r>
      <w:r w:rsidRPr="00B9086C">
        <w:rPr>
          <w:rFonts w:asciiTheme="majorBidi" w:hAnsiTheme="majorBidi" w:cstheme="majorBidi"/>
          <w:color w:val="0E101A"/>
        </w:rPr>
        <w:t xml:space="preserve"> "b</w:t>
      </w:r>
      <w:r w:rsidR="00E05FEC">
        <w:rPr>
          <w:rFonts w:asciiTheme="majorBidi" w:hAnsiTheme="majorBidi" w:cstheme="majorBidi"/>
          <w:color w:val="0E101A"/>
        </w:rPr>
        <w:t>ehaviourist" thesi</w:t>
      </w:r>
      <w:r w:rsidR="007F41D7">
        <w:rPr>
          <w:rFonts w:asciiTheme="majorBidi" w:hAnsiTheme="majorBidi" w:cstheme="majorBidi"/>
          <w:color w:val="0E101A"/>
        </w:rPr>
        <w:t>s that suppose</w:t>
      </w:r>
      <w:r w:rsidR="00263942">
        <w:rPr>
          <w:rFonts w:asciiTheme="majorBidi" w:hAnsiTheme="majorBidi" w:cstheme="majorBidi"/>
          <w:color w:val="0E101A"/>
        </w:rPr>
        <w:t xml:space="preserve"> that values are</w:t>
      </w:r>
      <w:r w:rsidRPr="00B9086C">
        <w:rPr>
          <w:rFonts w:asciiTheme="majorBidi" w:hAnsiTheme="majorBidi" w:cstheme="majorBidi"/>
          <w:color w:val="0E101A"/>
        </w:rPr>
        <w:t xml:space="preserve"> manifest</w:t>
      </w:r>
      <w:r w:rsidR="00263942">
        <w:rPr>
          <w:rFonts w:asciiTheme="majorBidi" w:hAnsiTheme="majorBidi" w:cstheme="majorBidi"/>
          <w:color w:val="0E101A"/>
        </w:rPr>
        <w:t>ed in an individuals</w:t>
      </w:r>
      <w:r w:rsidRPr="00B9086C">
        <w:rPr>
          <w:rFonts w:asciiTheme="majorBidi" w:hAnsiTheme="majorBidi" w:cstheme="majorBidi"/>
          <w:color w:val="0E101A"/>
        </w:rPr>
        <w:t xml:space="preserve"> </w:t>
      </w:r>
      <w:r w:rsidR="000B30A5">
        <w:rPr>
          <w:rFonts w:asciiTheme="majorBidi" w:hAnsiTheme="majorBidi" w:cstheme="majorBidi"/>
          <w:color w:val="0E101A"/>
        </w:rPr>
        <w:t>behaviour</w:t>
      </w:r>
      <w:r w:rsidR="00263942">
        <w:rPr>
          <w:rFonts w:asciiTheme="majorBidi" w:hAnsiTheme="majorBidi" w:cstheme="majorBidi"/>
          <w:color w:val="0E101A"/>
        </w:rPr>
        <w:t>. The principles and</w:t>
      </w:r>
      <w:r w:rsidRPr="00B9086C">
        <w:rPr>
          <w:rFonts w:asciiTheme="majorBidi" w:hAnsiTheme="majorBidi" w:cstheme="majorBidi"/>
          <w:color w:val="0E101A"/>
        </w:rPr>
        <w:t xml:space="preserve"> process </w:t>
      </w:r>
      <w:r w:rsidR="000B30A5">
        <w:rPr>
          <w:rFonts w:asciiTheme="majorBidi" w:hAnsiTheme="majorBidi" w:cstheme="majorBidi"/>
          <w:color w:val="0E101A"/>
        </w:rPr>
        <w:t>concerning their believe</w:t>
      </w:r>
      <w:r w:rsidR="00263942" w:rsidRPr="00263942">
        <w:rPr>
          <w:rFonts w:asciiTheme="majorBidi" w:hAnsiTheme="majorBidi" w:cstheme="majorBidi"/>
          <w:color w:val="0E101A"/>
        </w:rPr>
        <w:t xml:space="preserve"> (e.g. approval-directed AGI) </w:t>
      </w:r>
      <w:r w:rsidRPr="00B9086C">
        <w:rPr>
          <w:rFonts w:asciiTheme="majorBidi" w:hAnsiTheme="majorBidi" w:cstheme="majorBidi"/>
          <w:color w:val="0E101A"/>
        </w:rPr>
        <w:t xml:space="preserve">are combined by behaviourist theories of human values (generally). On the other hand, internist ideologies usually hold that beliefs exist independently from the way they are studied. </w:t>
      </w:r>
    </w:p>
    <w:p w:rsidR="00A703CE"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According to the abstractness level, another way to describe hypotheses regarding human beliefs is: certain th</w:t>
      </w:r>
      <w:r w:rsidR="00263942">
        <w:rPr>
          <w:rFonts w:asciiTheme="majorBidi" w:hAnsiTheme="majorBidi" w:cstheme="majorBidi"/>
          <w:color w:val="0E101A"/>
        </w:rPr>
        <w:t>eories may be generalized to a</w:t>
      </w:r>
      <w:r w:rsidRPr="00B9086C">
        <w:rPr>
          <w:rFonts w:asciiTheme="majorBidi" w:hAnsiTheme="majorBidi" w:cstheme="majorBidi"/>
          <w:color w:val="0E101A"/>
        </w:rPr>
        <w:t xml:space="preserve"> conceivable </w:t>
      </w:r>
      <w:r w:rsidR="00263942" w:rsidRPr="00263942">
        <w:rPr>
          <w:rFonts w:asciiTheme="majorBidi" w:hAnsiTheme="majorBidi" w:cstheme="majorBidi"/>
          <w:color w:val="0E101A"/>
        </w:rPr>
        <w:t>mind and in this manner don't take</w:t>
      </w:r>
      <w:r w:rsidRPr="00B9086C">
        <w:rPr>
          <w:rFonts w:asciiTheme="majorBidi" w:hAnsiTheme="majorBidi" w:cstheme="majorBidi"/>
          <w:color w:val="0E101A"/>
        </w:rPr>
        <w:t xml:space="preserve"> </w:t>
      </w:r>
      <w:r w:rsidR="00263942" w:rsidRPr="00263942">
        <w:rPr>
          <w:rFonts w:asciiTheme="majorBidi" w:hAnsiTheme="majorBidi" w:cstheme="majorBidi"/>
          <w:color w:val="0E101A"/>
        </w:rPr>
        <w:t>contribution from human brain research or neurophysiology</w:t>
      </w:r>
      <w:r w:rsidRPr="00B9086C">
        <w:rPr>
          <w:rFonts w:asciiTheme="majorBidi" w:hAnsiTheme="majorBidi" w:cstheme="majorBidi"/>
          <w:color w:val="0E101A"/>
        </w:rPr>
        <w:t xml:space="preserve">. These </w:t>
      </w:r>
      <w:r w:rsidR="00263942" w:rsidRPr="00263942">
        <w:rPr>
          <w:rFonts w:asciiTheme="majorBidi" w:hAnsiTheme="majorBidi" w:cstheme="majorBidi"/>
          <w:color w:val="0E101A"/>
        </w:rPr>
        <w:t xml:space="preserve">hypotheses are computationally </w:t>
      </w:r>
      <w:r w:rsidRPr="00B9086C">
        <w:rPr>
          <w:rFonts w:asciiTheme="majorBidi" w:hAnsiTheme="majorBidi" w:cstheme="majorBidi"/>
          <w:color w:val="0E101A"/>
        </w:rPr>
        <w:t>abstract and can also contain implicit beliefs concerning some of the human mind's properties: equilibrium, harmony, continuity, etc. Human-centred theories depend on established human-minded theories.</w:t>
      </w:r>
      <w:r w:rsidR="00B9086C">
        <w:rPr>
          <w:rFonts w:asciiTheme="majorBidi" w:hAnsiTheme="majorBidi" w:cstheme="majorBidi"/>
          <w:color w:val="0E101A"/>
        </w:rPr>
        <w:t xml:space="preserve"> So there is a research question in this paper: </w:t>
      </w:r>
      <w:r w:rsidRPr="00B9086C">
        <w:rPr>
          <w:rFonts w:asciiTheme="majorBidi" w:hAnsiTheme="majorBidi" w:cstheme="majorBidi"/>
          <w:color w:val="0E101A"/>
        </w:rPr>
        <w:t xml:space="preserve">What is the future in the development </w:t>
      </w:r>
      <w:r w:rsidR="0064667C" w:rsidRPr="00B9086C">
        <w:rPr>
          <w:rFonts w:asciiTheme="majorBidi" w:hAnsiTheme="majorBidi" w:cstheme="majorBidi"/>
          <w:color w:val="0E101A"/>
        </w:rPr>
        <w:t>of emotional intelligence in artificial intelligence?</w:t>
      </w:r>
    </w:p>
    <w:p w:rsidR="00B9086C" w:rsidRPr="00B9086C" w:rsidRDefault="00B9086C" w:rsidP="00B9086C">
      <w:pPr>
        <w:pStyle w:val="NormalWeb"/>
        <w:spacing w:before="0" w:beforeAutospacing="0" w:after="0" w:afterAutospacing="0" w:line="360" w:lineRule="auto"/>
        <w:ind w:left="720"/>
        <w:jc w:val="both"/>
        <w:rPr>
          <w:rFonts w:asciiTheme="majorBidi" w:hAnsiTheme="majorBidi" w:cstheme="majorBidi"/>
          <w:color w:val="0E101A"/>
        </w:rPr>
      </w:pPr>
    </w:p>
    <w:p w:rsidR="00E90B37" w:rsidRPr="00B9086C" w:rsidRDefault="00FC0CA0" w:rsidP="00B9086C">
      <w:pPr>
        <w:pStyle w:val="NormalWeb"/>
        <w:spacing w:before="0" w:beforeAutospacing="0" w:after="0" w:afterAutospacing="0" w:line="360" w:lineRule="auto"/>
        <w:jc w:val="both"/>
        <w:rPr>
          <w:rFonts w:asciiTheme="majorBidi" w:hAnsiTheme="majorBidi" w:cstheme="majorBidi"/>
          <w:b/>
          <w:bCs/>
          <w:color w:val="0E101A"/>
        </w:rPr>
      </w:pPr>
      <w:r>
        <w:rPr>
          <w:rStyle w:val="Strong"/>
          <w:rFonts w:asciiTheme="majorBidi" w:hAnsiTheme="majorBidi" w:cstheme="majorBidi"/>
          <w:color w:val="0E101A"/>
        </w:rPr>
        <w:t>2.</w:t>
      </w:r>
      <w:r w:rsidRPr="00B9086C">
        <w:rPr>
          <w:rStyle w:val="Strong"/>
          <w:rFonts w:asciiTheme="majorBidi" w:hAnsiTheme="majorBidi" w:cstheme="majorBidi"/>
          <w:color w:val="0E101A"/>
        </w:rPr>
        <w:t>Literature Review</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Yudkowsky is a</w:t>
      </w:r>
      <w:r w:rsidR="007F41D7">
        <w:rPr>
          <w:rFonts w:asciiTheme="majorBidi" w:hAnsiTheme="majorBidi" w:cstheme="majorBidi"/>
          <w:color w:val="0E101A"/>
        </w:rPr>
        <w:t xml:space="preserve">mong the </w:t>
      </w:r>
      <w:r w:rsidRPr="00B9086C">
        <w:rPr>
          <w:rFonts w:asciiTheme="majorBidi" w:hAnsiTheme="majorBidi" w:cstheme="majorBidi"/>
          <w:color w:val="0E101A"/>
        </w:rPr>
        <w:t>pioneer</w:t>
      </w:r>
      <w:r w:rsidR="007F41D7">
        <w:rPr>
          <w:rFonts w:asciiTheme="majorBidi" w:hAnsiTheme="majorBidi" w:cstheme="majorBidi"/>
          <w:color w:val="0E101A"/>
        </w:rPr>
        <w:t>s</w:t>
      </w:r>
      <w:r w:rsidRPr="00B9086C">
        <w:rPr>
          <w:rFonts w:asciiTheme="majorBidi" w:hAnsiTheme="majorBidi" w:cstheme="majorBidi"/>
          <w:color w:val="0E101A"/>
        </w:rPr>
        <w:t xml:space="preserve"> in AGI defence, and he developed the concept of the "complexity of values" among many other things; basically, any brief verbal explanation does not comprehend the complexity of </w:t>
      </w:r>
      <w:r w:rsidR="00532CC2">
        <w:rPr>
          <w:rFonts w:asciiTheme="majorBidi" w:hAnsiTheme="majorBidi" w:cstheme="majorBidi"/>
          <w:color w:val="0E101A"/>
        </w:rPr>
        <w:t>the effects we seek. In 'Web Virtue</w:t>
      </w:r>
      <w:r w:rsidRPr="00B9086C">
        <w:rPr>
          <w:rFonts w:asciiTheme="majorBidi" w:hAnsiTheme="majorBidi" w:cstheme="majorBidi"/>
          <w:color w:val="0E101A"/>
        </w:rPr>
        <w:t xml:space="preserve"> </w:t>
      </w:r>
      <w:r w:rsidR="00532CC2">
        <w:rPr>
          <w:rFonts w:asciiTheme="majorBidi" w:hAnsiTheme="majorBidi" w:cstheme="majorBidi"/>
          <w:color w:val="0E101A"/>
        </w:rPr>
        <w:t>Structures Needed to Attain Important</w:t>
      </w:r>
      <w:r w:rsidRPr="00B9086C">
        <w:rPr>
          <w:rFonts w:asciiTheme="majorBidi" w:hAnsiTheme="majorBidi" w:cstheme="majorBidi"/>
          <w:color w:val="0E101A"/>
        </w:rPr>
        <w:t xml:space="preserve"> Futures,' he outlined his criticism of simplistic wishes regarding the proper portrayal of desirable results. He also introduced the idea of "fragility of principles</w:t>
      </w:r>
      <w:r w:rsidR="00532CC2">
        <w:rPr>
          <w:rFonts w:asciiTheme="majorBidi" w:hAnsiTheme="majorBidi" w:cstheme="majorBidi"/>
          <w:color w:val="0E101A"/>
        </w:rPr>
        <w:t>" in the same post, for instance if any of the digit is incorrect in telephone dial, conversation</w:t>
      </w:r>
      <w:r w:rsidR="006710F8">
        <w:rPr>
          <w:rFonts w:asciiTheme="majorBidi" w:hAnsiTheme="majorBidi" w:cstheme="majorBidi"/>
          <w:color w:val="0E101A"/>
        </w:rPr>
        <w:t xml:space="preserve"> proceeds </w:t>
      </w:r>
      <w:r w:rsidR="00532CC2">
        <w:rPr>
          <w:rFonts w:asciiTheme="majorBidi" w:hAnsiTheme="majorBidi" w:cstheme="majorBidi"/>
          <w:color w:val="0E101A"/>
        </w:rPr>
        <w:t>with an alternative</w:t>
      </w:r>
      <w:r w:rsidRPr="00B9086C">
        <w:rPr>
          <w:rFonts w:asciiTheme="majorBidi" w:hAnsiTheme="majorBidi" w:cstheme="majorBidi"/>
          <w:color w:val="0E101A"/>
        </w:rPr>
        <w:t xml:space="preserve"> user. The principle of Coherent Extrapolated Volition (CEV) is another important contribution from Yudkowsky. "In his" Complex Principles "essay, he wrote:" We should strive to describe normativity without unnecessary lack of will (failure of self-contro</w:t>
      </w:r>
      <w:r w:rsidR="00532CC2">
        <w:rPr>
          <w:rFonts w:asciiTheme="majorBidi" w:hAnsiTheme="majorBidi" w:cstheme="majorBidi"/>
          <w:color w:val="0E101A"/>
        </w:rPr>
        <w:t>l) not through the available present impulses but using one’s reflective equilibrium, we will require to curtail good know how, freedom of</w:t>
      </w:r>
      <w:r w:rsidRPr="00B9086C">
        <w:rPr>
          <w:rFonts w:asciiTheme="majorBidi" w:hAnsiTheme="majorBidi" w:cstheme="majorBidi"/>
          <w:color w:val="0E101A"/>
        </w:rPr>
        <w:t xml:space="preserve"> weigh</w:t>
      </w:r>
      <w:r w:rsidR="00532CC2">
        <w:rPr>
          <w:rFonts w:asciiTheme="majorBidi" w:hAnsiTheme="majorBidi" w:cstheme="majorBidi"/>
          <w:color w:val="0E101A"/>
        </w:rPr>
        <w:t>ing available alternatives together with</w:t>
      </w:r>
      <w:r w:rsidRPr="00B9086C">
        <w:rPr>
          <w:rFonts w:asciiTheme="majorBidi" w:hAnsiTheme="majorBidi" w:cstheme="majorBidi"/>
          <w:color w:val="0E101A"/>
        </w:rPr>
        <w:t xml:space="preserve"> cl</w:t>
      </w:r>
      <w:r w:rsidR="00532CC2">
        <w:rPr>
          <w:rFonts w:asciiTheme="majorBidi" w:hAnsiTheme="majorBidi" w:cstheme="majorBidi"/>
          <w:color w:val="0E101A"/>
        </w:rPr>
        <w:t>aims, and a good know-how</w:t>
      </w:r>
      <w:r w:rsidRPr="00B9086C">
        <w:rPr>
          <w:rFonts w:asciiTheme="majorBidi" w:hAnsiTheme="majorBidi" w:cstheme="majorBidi"/>
          <w:color w:val="0E101A"/>
        </w:rPr>
        <w:t>.</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The Value (Arbital</w:t>
      </w:r>
      <w:r w:rsidR="00532CC2">
        <w:rPr>
          <w:rFonts w:asciiTheme="majorBidi" w:hAnsiTheme="majorBidi" w:cstheme="majorBidi"/>
          <w:color w:val="0E101A"/>
        </w:rPr>
        <w:t>, 2015) begins by defining: "according to the sense of principle existence as the main idea</w:t>
      </w:r>
      <w:r w:rsidRPr="00B9086C">
        <w:rPr>
          <w:rFonts w:asciiTheme="majorBidi" w:hAnsiTheme="majorBidi" w:cstheme="majorBidi"/>
          <w:color w:val="0E101A"/>
        </w:rPr>
        <w:t xml:space="preserve">, </w:t>
      </w:r>
      <w:r w:rsidR="00EF7438">
        <w:rPr>
          <w:rFonts w:asciiTheme="majorBidi" w:hAnsiTheme="majorBidi" w:cstheme="majorBidi"/>
          <w:color w:val="0E101A"/>
        </w:rPr>
        <w:t>term 'value' is dependent with the speaker as a</w:t>
      </w:r>
      <w:r w:rsidR="006710F8">
        <w:rPr>
          <w:rFonts w:asciiTheme="majorBidi" w:hAnsiTheme="majorBidi" w:cstheme="majorBidi"/>
          <w:color w:val="0E101A"/>
        </w:rPr>
        <w:t xml:space="preserve"> variable </w:t>
      </w:r>
      <w:r w:rsidR="00EF7438">
        <w:rPr>
          <w:rFonts w:asciiTheme="majorBidi" w:hAnsiTheme="majorBidi" w:cstheme="majorBidi"/>
          <w:color w:val="0E101A"/>
        </w:rPr>
        <w:t xml:space="preserve">which </w:t>
      </w:r>
      <w:r w:rsidR="006710F8">
        <w:rPr>
          <w:rFonts w:asciiTheme="majorBidi" w:hAnsiTheme="majorBidi" w:cstheme="majorBidi"/>
          <w:color w:val="0E101A"/>
        </w:rPr>
        <w:t>points to</w:t>
      </w:r>
      <w:r w:rsidR="00EF7438">
        <w:rPr>
          <w:rFonts w:asciiTheme="majorBidi" w:hAnsiTheme="majorBidi" w:cstheme="majorBidi"/>
          <w:color w:val="0E101A"/>
        </w:rPr>
        <w:t xml:space="preserve"> one’s main</w:t>
      </w:r>
      <w:r w:rsidR="001D18A4">
        <w:rPr>
          <w:rFonts w:asciiTheme="majorBidi" w:hAnsiTheme="majorBidi" w:cstheme="majorBidi"/>
          <w:color w:val="0E101A"/>
        </w:rPr>
        <w:t xml:space="preserve"> objective - the assets or meta-assets which a person might require to see in the result of intelligent life coming on Earth. Many</w:t>
      </w:r>
      <w:r w:rsidRPr="00B9086C">
        <w:rPr>
          <w:rFonts w:asciiTheme="majorBidi" w:hAnsiTheme="majorBidi" w:cstheme="majorBidi"/>
          <w:color w:val="0E101A"/>
        </w:rPr>
        <w:t xml:space="preserve"> individuals interpret "human ideals" differently since, in their d</w:t>
      </w:r>
      <w:r w:rsidR="001D18A4">
        <w:rPr>
          <w:rFonts w:asciiTheme="majorBidi" w:hAnsiTheme="majorBidi" w:cstheme="majorBidi"/>
          <w:color w:val="0E101A"/>
        </w:rPr>
        <w:t>ay-to-day interests, many individuals don’</w:t>
      </w:r>
      <w:r w:rsidRPr="00B9086C">
        <w:rPr>
          <w:rFonts w:asciiTheme="majorBidi" w:hAnsiTheme="majorBidi" w:cstheme="majorBidi"/>
          <w:color w:val="0E101A"/>
        </w:rPr>
        <w:t>t think fo</w:t>
      </w:r>
      <w:r w:rsidR="001D18A4">
        <w:rPr>
          <w:rFonts w:asciiTheme="majorBidi" w:hAnsiTheme="majorBidi" w:cstheme="majorBidi"/>
          <w:color w:val="0E101A"/>
        </w:rPr>
        <w:t>r the distant future of humankind</w:t>
      </w:r>
      <w:r w:rsidRPr="00B9086C">
        <w:rPr>
          <w:rFonts w:asciiTheme="majorBidi" w:hAnsiTheme="majorBidi" w:cstheme="majorBidi"/>
          <w:color w:val="0E101A"/>
        </w:rPr>
        <w:t xml:space="preserve">. </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A list of potent</w:t>
      </w:r>
      <w:r w:rsidR="006710F8">
        <w:rPr>
          <w:rFonts w:asciiTheme="majorBidi" w:hAnsiTheme="majorBidi" w:cstheme="majorBidi"/>
          <w:color w:val="0E101A"/>
        </w:rPr>
        <w:t>ial perspectives</w:t>
      </w:r>
      <w:r w:rsidRPr="00B9086C">
        <w:rPr>
          <w:rFonts w:asciiTheme="majorBidi" w:hAnsiTheme="majorBidi" w:cstheme="majorBidi"/>
          <w:color w:val="0E101A"/>
        </w:rPr>
        <w:t xml:space="preserve"> on the existence of human values is also provided in the Value article on values and can be summarized as;</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Re</w:t>
      </w:r>
      <w:r w:rsidR="006710F8">
        <w:rPr>
          <w:rFonts w:asciiTheme="majorBidi" w:hAnsiTheme="majorBidi" w:cstheme="majorBidi"/>
          <w:color w:val="0E101A"/>
        </w:rPr>
        <w:t>flective balance. Provided there is adequate</w:t>
      </w:r>
      <w:r w:rsidR="001D18A4">
        <w:rPr>
          <w:rFonts w:asciiTheme="majorBidi" w:hAnsiTheme="majorBidi" w:cstheme="majorBidi"/>
          <w:color w:val="0E101A"/>
        </w:rPr>
        <w:t xml:space="preserve"> facts about know-how, period to look into additional know-how, advanced self-knowledge, and advanced control of oneself</w:t>
      </w:r>
      <w:r w:rsidR="006710F8">
        <w:rPr>
          <w:rFonts w:asciiTheme="majorBidi" w:hAnsiTheme="majorBidi" w:cstheme="majorBidi"/>
          <w:color w:val="0E101A"/>
        </w:rPr>
        <w:t>,</w:t>
      </w:r>
      <w:r w:rsidRPr="00B9086C">
        <w:rPr>
          <w:rFonts w:asciiTheme="majorBidi" w:hAnsiTheme="majorBidi" w:cstheme="majorBidi"/>
          <w:color w:val="0E101A"/>
        </w:rPr>
        <w:t xml:space="preserve"> what one should want.</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Regular wishes. "A view at the object level defines meaning with c</w:t>
      </w:r>
      <w:r w:rsidR="006710F8">
        <w:rPr>
          <w:rFonts w:asciiTheme="majorBidi" w:hAnsiTheme="majorBidi" w:cstheme="majorBidi"/>
          <w:color w:val="0E101A"/>
        </w:rPr>
        <w:t>haracteristics that we presently</w:t>
      </w:r>
      <w:r w:rsidRPr="00B9086C">
        <w:rPr>
          <w:rFonts w:asciiTheme="majorBidi" w:hAnsiTheme="majorBidi" w:cstheme="majorBidi"/>
          <w:color w:val="0E101A"/>
        </w:rPr>
        <w:t xml:space="preserve"> f</w:t>
      </w:r>
      <w:r w:rsidR="006710F8">
        <w:rPr>
          <w:rFonts w:asciiTheme="majorBidi" w:hAnsiTheme="majorBidi" w:cstheme="majorBidi"/>
          <w:color w:val="0E101A"/>
        </w:rPr>
        <w:t>ind rather attractive, pleasing</w:t>
      </w:r>
      <w:r w:rsidRPr="00B9086C">
        <w:rPr>
          <w:rFonts w:asciiTheme="majorBidi" w:hAnsiTheme="majorBidi" w:cstheme="majorBidi"/>
          <w:color w:val="0E101A"/>
        </w:rPr>
        <w:t>, fun, and preferable.</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Instant items. "For example, 'Cure cancer'"</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Principle of deflationary moral mistake. This mostly concludes in reality with an "immediate goods" philosophy, plus some views related to the debate on value selection</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Clear goal. "Price, for any X, can easily be associated with X."</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In Defining Human Values for Value Learners, Sotala (2016) analyzes</w:t>
      </w:r>
      <w:r w:rsidR="00D020DB">
        <w:rPr>
          <w:rFonts w:asciiTheme="majorBidi" w:hAnsiTheme="majorBidi" w:cstheme="majorBidi"/>
          <w:color w:val="0E101A"/>
        </w:rPr>
        <w:t xml:space="preserve"> human values. He recorded a number of</w:t>
      </w:r>
      <w:r w:rsidRPr="00B9086C">
        <w:rPr>
          <w:rFonts w:asciiTheme="majorBidi" w:hAnsiTheme="majorBidi" w:cstheme="majorBidi"/>
          <w:color w:val="0E101A"/>
        </w:rPr>
        <w:t xml:space="preserve"> problems with the basic mo</w:t>
      </w:r>
      <w:r w:rsidR="00D020DB">
        <w:rPr>
          <w:rFonts w:asciiTheme="majorBidi" w:hAnsiTheme="majorBidi" w:cstheme="majorBidi"/>
          <w:color w:val="0E101A"/>
        </w:rPr>
        <w:t>del of human values as the</w:t>
      </w:r>
      <w:r w:rsidRPr="00B9086C">
        <w:rPr>
          <w:rFonts w:asciiTheme="majorBidi" w:hAnsiTheme="majorBidi" w:cstheme="majorBidi"/>
          <w:color w:val="0E101A"/>
        </w:rPr>
        <w:t xml:space="preserve"> function</w:t>
      </w:r>
      <w:r w:rsidR="00D020DB">
        <w:rPr>
          <w:rFonts w:asciiTheme="majorBidi" w:hAnsiTheme="majorBidi" w:cstheme="majorBidi"/>
          <w:color w:val="0E101A"/>
        </w:rPr>
        <w:t>al usefulness</w:t>
      </w:r>
      <w:r w:rsidRPr="00B9086C">
        <w:rPr>
          <w:rFonts w:asciiTheme="majorBidi" w:hAnsiTheme="majorBidi" w:cstheme="majorBidi"/>
          <w:color w:val="0E101A"/>
        </w:rPr>
        <w:t xml:space="preserve"> in this article: the value function u</w:t>
      </w:r>
      <w:r w:rsidR="00D020DB">
        <w:rPr>
          <w:rFonts w:asciiTheme="majorBidi" w:hAnsiTheme="majorBidi" w:cstheme="majorBidi"/>
          <w:color w:val="0E101A"/>
        </w:rPr>
        <w:t>tility model has trouble coping</w:t>
      </w:r>
      <w:r w:rsidR="001D18A4">
        <w:rPr>
          <w:rFonts w:asciiTheme="majorBidi" w:hAnsiTheme="majorBidi" w:cstheme="majorBidi"/>
          <w:color w:val="0E101A"/>
        </w:rPr>
        <w:t xml:space="preserve"> with inner contradictions, and increased </w:t>
      </w:r>
      <w:r w:rsidRPr="00B9086C">
        <w:rPr>
          <w:rFonts w:asciiTheme="majorBidi" w:hAnsiTheme="majorBidi" w:cstheme="majorBidi"/>
          <w:color w:val="0E101A"/>
        </w:rPr>
        <w:t>preferences</w:t>
      </w:r>
      <w:r w:rsidR="001D18A4">
        <w:rPr>
          <w:rFonts w:asciiTheme="majorBidi" w:hAnsiTheme="majorBidi" w:cstheme="majorBidi"/>
          <w:color w:val="0E101A"/>
        </w:rPr>
        <w:t xml:space="preserve"> of orders, the </w:t>
      </w:r>
      <w:r w:rsidRPr="00B9086C">
        <w:rPr>
          <w:rFonts w:asciiTheme="majorBidi" w:hAnsiTheme="majorBidi" w:cstheme="majorBidi"/>
          <w:color w:val="0E101A"/>
        </w:rPr>
        <w:t>model</w:t>
      </w:r>
      <w:r w:rsidR="001D18A4">
        <w:rPr>
          <w:rFonts w:asciiTheme="majorBidi" w:hAnsiTheme="majorBidi" w:cstheme="majorBidi"/>
          <w:color w:val="0E101A"/>
        </w:rPr>
        <w:t xml:space="preserve"> of utility function</w:t>
      </w:r>
      <w:r w:rsidRPr="00B9086C">
        <w:rPr>
          <w:rFonts w:asciiTheme="majorBidi" w:hAnsiTheme="majorBidi" w:cstheme="majorBidi"/>
          <w:color w:val="0E101A"/>
        </w:rPr>
        <w:t xml:space="preserve"> of va</w:t>
      </w:r>
      <w:r w:rsidR="001D18A4">
        <w:rPr>
          <w:rFonts w:asciiTheme="majorBidi" w:hAnsiTheme="majorBidi" w:cstheme="majorBidi"/>
          <w:color w:val="0E101A"/>
        </w:rPr>
        <w:t>luation lacks the inner perception of a</w:t>
      </w:r>
      <w:r w:rsidR="0070507E">
        <w:rPr>
          <w:rFonts w:asciiTheme="majorBidi" w:hAnsiTheme="majorBidi" w:cstheme="majorBidi"/>
          <w:color w:val="0E101A"/>
        </w:rPr>
        <w:t xml:space="preserve"> person, the value structure of the utility function doesn’t  structure shifting principles, and the principle usage structure doesn’t have a method of generalizing to new ones from one’s current principles</w:t>
      </w:r>
      <w:r w:rsidRPr="00B9086C">
        <w:rPr>
          <w:rFonts w:asciiTheme="majorBidi" w:hAnsiTheme="majorBidi" w:cstheme="majorBidi"/>
          <w:color w:val="0E101A"/>
        </w:rPr>
        <w:t xml:space="preserve">.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He proposes the following description to address this problem: "... human principles are concepts that abstract over circumstances in which we have</w:t>
      </w:r>
      <w:r w:rsidR="0070507E">
        <w:rPr>
          <w:rFonts w:asciiTheme="majorBidi" w:hAnsiTheme="majorBidi" w:cstheme="majorBidi"/>
          <w:color w:val="0E101A"/>
        </w:rPr>
        <w:t xml:space="preserve"> earlier earned benefits, causing</w:t>
      </w:r>
      <w:r w:rsidRPr="00B9086C">
        <w:rPr>
          <w:rFonts w:asciiTheme="majorBidi" w:hAnsiTheme="majorBidi" w:cstheme="majorBidi"/>
          <w:color w:val="0E101A"/>
        </w:rPr>
        <w:t xml:space="preserve"> </w:t>
      </w:r>
      <w:r w:rsidR="0070507E">
        <w:rPr>
          <w:rFonts w:asciiTheme="majorBidi" w:hAnsiTheme="majorBidi" w:cstheme="majorBidi"/>
          <w:color w:val="0E101A"/>
        </w:rPr>
        <w:t>the techniques together with the consequences concerning them respected for their benefit." More</w:t>
      </w:r>
      <w:r w:rsidRPr="00B9086C">
        <w:rPr>
          <w:rFonts w:asciiTheme="majorBidi" w:hAnsiTheme="majorBidi" w:cstheme="majorBidi"/>
          <w:color w:val="0E101A"/>
        </w:rPr>
        <w:t xml:space="preserve"> im</w:t>
      </w:r>
      <w:r w:rsidR="0070507E">
        <w:rPr>
          <w:rFonts w:asciiTheme="majorBidi" w:hAnsiTheme="majorBidi" w:cstheme="majorBidi"/>
          <w:color w:val="0E101A"/>
        </w:rPr>
        <w:t>plication show</w:t>
      </w:r>
      <w:r w:rsidRPr="00B9086C">
        <w:rPr>
          <w:rFonts w:asciiTheme="majorBidi" w:hAnsiTheme="majorBidi" w:cstheme="majorBidi"/>
          <w:color w:val="0E101A"/>
        </w:rPr>
        <w:t xml:space="preserve"> the value function could be partly embedded in the different concepts' influence. People seem to instinctively find different mental concepts correlated with the result (the subjective perc</w:t>
      </w:r>
      <w:r w:rsidR="0070507E">
        <w:rPr>
          <w:rFonts w:asciiTheme="majorBidi" w:hAnsiTheme="majorBidi" w:cstheme="majorBidi"/>
          <w:color w:val="0E101A"/>
        </w:rPr>
        <w:t>eption of a sensation or feeling</w:t>
      </w:r>
      <w:r w:rsidRPr="00B9086C">
        <w:rPr>
          <w:rFonts w:asciiTheme="majorBidi" w:hAnsiTheme="majorBidi" w:cstheme="majorBidi"/>
          <w:color w:val="0E101A"/>
        </w:rPr>
        <w:t xml:space="preserve">, </w:t>
      </w:r>
      <w:r w:rsidR="0070507E">
        <w:rPr>
          <w:rFonts w:asciiTheme="majorBidi" w:hAnsiTheme="majorBidi" w:cstheme="majorBidi"/>
          <w:color w:val="0E101A"/>
        </w:rPr>
        <w:t xml:space="preserve">looked </w:t>
      </w:r>
      <w:r w:rsidRPr="00B9086C">
        <w:rPr>
          <w:rFonts w:asciiTheme="majorBidi" w:hAnsiTheme="majorBidi" w:cstheme="majorBidi"/>
          <w:color w:val="0E101A"/>
        </w:rPr>
        <w:t>as ei</w:t>
      </w:r>
      <w:r w:rsidR="0070507E">
        <w:rPr>
          <w:rFonts w:asciiTheme="majorBidi" w:hAnsiTheme="majorBidi" w:cstheme="majorBidi"/>
          <w:color w:val="0E101A"/>
        </w:rPr>
        <w:t>ther positivity or negated</w:t>
      </w:r>
      <w:r w:rsidRPr="00B9086C">
        <w:rPr>
          <w:rFonts w:asciiTheme="majorBidi" w:hAnsiTheme="majorBidi" w:cstheme="majorBidi"/>
          <w:color w:val="0E101A"/>
        </w:rPr>
        <w:t>).</w:t>
      </w:r>
    </w:p>
    <w:p w:rsidR="00E90B37" w:rsidRPr="00B9086C" w:rsidRDefault="00FC0CA0" w:rsidP="00493163">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Sotala suggests helpful parameters at the end of the essay for estimating the authenticity of some theory of human values. He states w</w:t>
      </w:r>
      <w:r w:rsidR="009915FE">
        <w:rPr>
          <w:rFonts w:asciiTheme="majorBidi" w:hAnsiTheme="majorBidi" w:cstheme="majorBidi"/>
          <w:color w:val="0E101A"/>
        </w:rPr>
        <w:t>hy a hypothesis like this ought to be: real psychology, flexible to</w:t>
      </w:r>
      <w:r w:rsidRPr="00B9086C">
        <w:rPr>
          <w:rFonts w:asciiTheme="majorBidi" w:hAnsiTheme="majorBidi" w:cstheme="majorBidi"/>
          <w:color w:val="0E101A"/>
        </w:rPr>
        <w:t xml:space="preserve"> separate variants,</w:t>
      </w:r>
      <w:r w:rsidR="009915FE">
        <w:rPr>
          <w:rFonts w:asciiTheme="majorBidi" w:hAnsiTheme="majorBidi" w:cstheme="majorBidi"/>
          <w:color w:val="0E101A"/>
        </w:rPr>
        <w:t xml:space="preserve"> able to be</w:t>
      </w:r>
      <w:r w:rsidRPr="00B9086C">
        <w:rPr>
          <w:rFonts w:asciiTheme="majorBidi" w:hAnsiTheme="majorBidi" w:cstheme="majorBidi"/>
          <w:color w:val="0E101A"/>
        </w:rPr>
        <w:t xml:space="preserve"> </w:t>
      </w:r>
      <w:r w:rsidR="009915FE">
        <w:rPr>
          <w:rFonts w:asciiTheme="majorBidi" w:hAnsiTheme="majorBidi" w:cstheme="majorBidi"/>
          <w:color w:val="0E101A"/>
        </w:rPr>
        <w:t>tested, transformed with proven hypotheses, fit for exhausting modelling alternating principles</w:t>
      </w:r>
      <w:r w:rsidRPr="00B9086C">
        <w:rPr>
          <w:rFonts w:asciiTheme="majorBidi" w:hAnsiTheme="majorBidi" w:cstheme="majorBidi"/>
          <w:color w:val="0E101A"/>
        </w:rPr>
        <w:t xml:space="preserve">, suitable for modelling interpersonal contradictions and impulses in greater order Suitable for modelling principles shifting and evolving and should finally suitable for generalizing from current to new values.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In their article Mammalian value systems, "Sarma and Hay (2019) note that" [a] agent </w:t>
      </w:r>
      <w:r w:rsidR="009915FE" w:rsidRPr="009915FE">
        <w:rPr>
          <w:rFonts w:asciiTheme="majorBidi" w:hAnsiTheme="majorBidi" w:cstheme="majorBidi"/>
          <w:color w:val="0E101A"/>
        </w:rPr>
        <w:t>utilizing Indirect Reinforcement education or Bayesian Indirect Planning to gain knowledge and better its mankind values structure by noticing our activities must start with some exceptionally harsh or starter introductory presumptions about the presence of the qualities it is endeavoring to gain knowledge.</w:t>
      </w:r>
      <w:r w:rsidR="009915FE">
        <w:rPr>
          <w:rFonts w:asciiTheme="majorBidi" w:hAnsiTheme="majorBidi" w:cstheme="majorBidi"/>
          <w:color w:val="0E101A"/>
        </w:rPr>
        <w:t xml:space="preserve"> </w:t>
      </w:r>
      <w:r w:rsidR="009915FE" w:rsidRPr="009915FE">
        <w:rPr>
          <w:rFonts w:asciiTheme="majorBidi" w:hAnsiTheme="majorBidi" w:cstheme="majorBidi"/>
          <w:color w:val="0E101A"/>
        </w:rPr>
        <w:t>The meaning of the fundamental mammalian worth structure depends on Panksepp and Biven's work, who "arrange the above casual rundown into seven persuasive and enthusiastic components normal to vertebrates:</w:t>
      </w:r>
      <w:r w:rsidR="009915FE">
        <w:rPr>
          <w:rFonts w:asciiTheme="majorBidi" w:hAnsiTheme="majorBidi" w:cstheme="majorBidi"/>
          <w:color w:val="0E101A"/>
        </w:rPr>
        <w:t xml:space="preserve"> </w:t>
      </w:r>
      <w:r w:rsidR="009915FE" w:rsidRPr="009915FE">
        <w:rPr>
          <w:rFonts w:asciiTheme="majorBidi" w:hAnsiTheme="majorBidi" w:cstheme="majorBidi"/>
          <w:color w:val="0E101A"/>
        </w:rPr>
        <w:t>looking, outrage, dread, desire, mindful, alarm/sadness, and play." According to them, Sarma and Hay at that point add "neural worth relate," which is some subcortical. That article closes</w:t>
      </w:r>
      <w:r w:rsidR="0033423C" w:rsidRPr="0033423C">
        <w:rPr>
          <w:rFonts w:asciiTheme="majorBidi" w:hAnsiTheme="majorBidi" w:cstheme="majorBidi"/>
          <w:color w:val="0E101A"/>
        </w:rPr>
        <w:t>: they contend that what we allude to as human convictions in conversational phrasing can be casually deteriorated into 1) mammalian qualities, 2) human idea, and 3) human social and social advancement over numerous hundreds of years."</w:t>
      </w:r>
      <w:r w:rsidRPr="00B9086C">
        <w:rPr>
          <w:rFonts w:asciiTheme="majorBidi" w:hAnsiTheme="majorBidi" w:cstheme="majorBidi"/>
          <w:color w:val="0E101A"/>
        </w:rPr>
        <w:t xml:space="preserve">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Sarma and Hay (201</w:t>
      </w:r>
      <w:r w:rsidR="0033423C">
        <w:rPr>
          <w:rFonts w:asciiTheme="majorBidi" w:hAnsiTheme="majorBidi" w:cstheme="majorBidi"/>
          <w:color w:val="0E101A"/>
        </w:rPr>
        <w:t>8) find out according to</w:t>
      </w:r>
      <w:r w:rsidRPr="00B9086C">
        <w:rPr>
          <w:rFonts w:asciiTheme="majorBidi" w:hAnsiTheme="majorBidi" w:cstheme="majorBidi"/>
          <w:color w:val="0E101A"/>
        </w:rPr>
        <w:t xml:space="preserve"> A</w:t>
      </w:r>
      <w:r w:rsidR="0033423C">
        <w:rPr>
          <w:rFonts w:asciiTheme="majorBidi" w:hAnsiTheme="majorBidi" w:cstheme="majorBidi"/>
          <w:color w:val="0E101A"/>
        </w:rPr>
        <w:t>I Protection and Duties: Building Strength Laygrounds</w:t>
      </w:r>
      <w:r w:rsidRPr="00B9086C">
        <w:rPr>
          <w:rFonts w:asciiTheme="majorBidi" w:hAnsiTheme="majorBidi" w:cstheme="majorBidi"/>
          <w:color w:val="0E101A"/>
        </w:rPr>
        <w:t xml:space="preserve"> for Human Values Neuropsychology,' that the reproducibility problem in psychology renders it challenging to define the right theory of human values, so immediate intervention to that end is required to ensure the safety of AGI. "Integrative Biological Modeling, Neuropsychology, and AI Defense" is the newest report by Sarma, Safron, and Hay (2019), in which they propos</w:t>
      </w:r>
      <w:r w:rsidR="0033423C">
        <w:rPr>
          <w:rFonts w:asciiTheme="majorBidi" w:hAnsiTheme="majorBidi" w:cstheme="majorBidi"/>
          <w:color w:val="0E101A"/>
        </w:rPr>
        <w:t xml:space="preserve">e developing improved scientific </w:t>
      </w:r>
      <w:r w:rsidR="004F222A">
        <w:rPr>
          <w:rFonts w:asciiTheme="majorBidi" w:hAnsiTheme="majorBidi" w:cstheme="majorBidi"/>
          <w:color w:val="0E101A"/>
        </w:rPr>
        <w:t>structures of mammal thinking</w:t>
      </w:r>
      <w:r w:rsidRPr="00B9086C">
        <w:rPr>
          <w:rFonts w:asciiTheme="majorBidi" w:hAnsiTheme="majorBidi" w:cstheme="majorBidi"/>
          <w:color w:val="0E101A"/>
        </w:rPr>
        <w:t xml:space="preserve"> to gain </w:t>
      </w:r>
      <w:r w:rsidR="004F222A">
        <w:rPr>
          <w:rFonts w:asciiTheme="majorBidi" w:hAnsiTheme="majorBidi" w:cstheme="majorBidi"/>
          <w:color w:val="0E101A"/>
        </w:rPr>
        <w:t>advanced knowledge of the essence psyche</w:t>
      </w:r>
      <w:r w:rsidRPr="00B9086C">
        <w:rPr>
          <w:rFonts w:asciiTheme="majorBidi" w:hAnsiTheme="majorBidi" w:cstheme="majorBidi"/>
          <w:color w:val="0E101A"/>
        </w:rPr>
        <w:t>.</w:t>
      </w:r>
    </w:p>
    <w:p w:rsidR="00E90B37" w:rsidRPr="00B9086C" w:rsidRDefault="004F222A" w:rsidP="00B9086C">
      <w:pPr>
        <w:pStyle w:val="NormalWeb"/>
        <w:spacing w:before="0" w:beforeAutospacing="0" w:after="0" w:afterAutospacing="0" w:line="360" w:lineRule="auto"/>
        <w:ind w:firstLine="720"/>
        <w:jc w:val="both"/>
        <w:rPr>
          <w:rFonts w:asciiTheme="majorBidi" w:hAnsiTheme="majorBidi" w:cstheme="majorBidi"/>
          <w:color w:val="0E101A"/>
        </w:rPr>
      </w:pPr>
      <w:r>
        <w:rPr>
          <w:rFonts w:asciiTheme="majorBidi" w:hAnsiTheme="majorBidi" w:cstheme="majorBidi"/>
          <w:color w:val="0E101A"/>
        </w:rPr>
        <w:t xml:space="preserve">Especially enticing is possibility of </w:t>
      </w:r>
      <w:r w:rsidR="0058621B">
        <w:rPr>
          <w:rFonts w:asciiTheme="majorBidi" w:hAnsiTheme="majorBidi" w:cstheme="majorBidi"/>
          <w:color w:val="0E101A"/>
        </w:rPr>
        <w:t>an</w:t>
      </w:r>
      <w:r>
        <w:rPr>
          <w:rFonts w:asciiTheme="majorBidi" w:hAnsiTheme="majorBidi" w:cstheme="majorBidi"/>
          <w:color w:val="0E101A"/>
        </w:rPr>
        <w:t xml:space="preserve"> 'advance</w:t>
      </w:r>
      <w:r w:rsidR="00FC0CA0" w:rsidRPr="00B9086C">
        <w:rPr>
          <w:rFonts w:asciiTheme="majorBidi" w:hAnsiTheme="majorBidi" w:cstheme="majorBidi"/>
          <w:color w:val="0E101A"/>
        </w:rPr>
        <w:t xml:space="preserve"> studying </w:t>
      </w:r>
      <w:r>
        <w:rPr>
          <w:rFonts w:asciiTheme="majorBidi" w:hAnsiTheme="majorBidi" w:cstheme="majorBidi"/>
          <w:color w:val="0E101A"/>
        </w:rPr>
        <w:t>of mankind</w:t>
      </w:r>
      <w:r w:rsidR="0058621B">
        <w:rPr>
          <w:rFonts w:asciiTheme="majorBidi" w:hAnsiTheme="majorBidi" w:cstheme="majorBidi"/>
          <w:color w:val="0E101A"/>
        </w:rPr>
        <w:t xml:space="preserve"> </w:t>
      </w:r>
      <w:r w:rsidR="00E928D4">
        <w:rPr>
          <w:rFonts w:asciiTheme="majorBidi" w:hAnsiTheme="majorBidi" w:cstheme="majorBidi"/>
          <w:color w:val="0E101A"/>
        </w:rPr>
        <w:t>principles that</w:t>
      </w:r>
      <w:r w:rsidR="0058621B">
        <w:rPr>
          <w:rFonts w:asciiTheme="majorBidi" w:hAnsiTheme="majorBidi" w:cstheme="majorBidi"/>
          <w:color w:val="0E101A"/>
        </w:rPr>
        <w:t xml:space="preserve"> can be reasonably simply</w:t>
      </w:r>
      <w:r w:rsidR="00FC0CA0" w:rsidRPr="00B9086C">
        <w:rPr>
          <w:rFonts w:asciiTheme="majorBidi" w:hAnsiTheme="majorBidi" w:cstheme="majorBidi"/>
          <w:color w:val="0E101A"/>
        </w:rPr>
        <w:t xml:space="preserve"> taught by a non-human</w:t>
      </w:r>
      <w:r w:rsidR="00E928D4">
        <w:rPr>
          <w:rFonts w:asciiTheme="majorBidi" w:hAnsiTheme="majorBidi" w:cstheme="majorBidi"/>
          <w:color w:val="0E101A"/>
        </w:rPr>
        <w:t>kind origin</w:t>
      </w:r>
      <w:r w:rsidR="00FC0CA0" w:rsidRPr="00B9086C">
        <w:rPr>
          <w:rFonts w:asciiTheme="majorBidi" w:hAnsiTheme="majorBidi" w:cstheme="majorBidi"/>
          <w:color w:val="0E101A"/>
        </w:rPr>
        <w:t>. This is because Bayesian approaches are focused on multiple learning techniques, wh</w:t>
      </w:r>
      <w:r w:rsidR="00E928D4">
        <w:rPr>
          <w:rFonts w:asciiTheme="majorBidi" w:hAnsiTheme="majorBidi" w:cstheme="majorBidi"/>
          <w:color w:val="0E101A"/>
        </w:rPr>
        <w:t>ich require some previous structures</w:t>
      </w:r>
      <w:r w:rsidR="00FC0CA0" w:rsidRPr="00B9086C">
        <w:rPr>
          <w:rFonts w:asciiTheme="majorBidi" w:hAnsiTheme="majorBidi" w:cstheme="majorBidi"/>
          <w:color w:val="0E101A"/>
        </w:rPr>
        <w:t xml:space="preserve"> to st</w:t>
      </w:r>
      <w:r w:rsidR="00E928D4">
        <w:rPr>
          <w:rFonts w:asciiTheme="majorBidi" w:hAnsiTheme="majorBidi" w:cstheme="majorBidi"/>
          <w:color w:val="0E101A"/>
        </w:rPr>
        <w:t>art working. This would cause learning stages better because any mammal is likely to reject</w:t>
      </w:r>
      <w:r w:rsidR="00FC0CA0" w:rsidRPr="00B9086C">
        <w:rPr>
          <w:rFonts w:asciiTheme="majorBidi" w:hAnsiTheme="majorBidi" w:cstheme="majorBidi"/>
          <w:color w:val="0E101A"/>
        </w:rPr>
        <w:t xml:space="preserve"> the </w:t>
      </w:r>
      <w:r w:rsidR="00E928D4">
        <w:rPr>
          <w:rFonts w:asciiTheme="majorBidi" w:hAnsiTheme="majorBidi" w:cstheme="majorBidi"/>
          <w:color w:val="0E101A"/>
        </w:rPr>
        <w:t>mind</w:t>
      </w:r>
      <w:r w:rsidR="00FC0CA0" w:rsidRPr="00B9086C">
        <w:rPr>
          <w:rFonts w:asciiTheme="majorBidi" w:hAnsiTheme="majorBidi" w:cstheme="majorBidi"/>
          <w:color w:val="0E101A"/>
        </w:rPr>
        <w:t>'s</w:t>
      </w:r>
      <w:r w:rsidR="00E928D4">
        <w:rPr>
          <w:rFonts w:asciiTheme="majorBidi" w:hAnsiTheme="majorBidi" w:cstheme="majorBidi"/>
          <w:color w:val="0E101A"/>
        </w:rPr>
        <w:t xml:space="preserve"> dissection or other non-morally merit educative</w:t>
      </w:r>
      <w:r w:rsidR="00FC0CA0" w:rsidRPr="00B9086C">
        <w:rPr>
          <w:rFonts w:asciiTheme="majorBidi" w:hAnsiTheme="majorBidi" w:cstheme="majorBidi"/>
          <w:color w:val="0E101A"/>
        </w:rPr>
        <w:t xml:space="preserve"> pract</w:t>
      </w:r>
      <w:r w:rsidR="00E928D4">
        <w:rPr>
          <w:rFonts w:asciiTheme="majorBidi" w:hAnsiTheme="majorBidi" w:cstheme="majorBidi"/>
          <w:color w:val="0E101A"/>
        </w:rPr>
        <w:t>ices</w:t>
      </w:r>
      <w:r w:rsidR="00FC0CA0" w:rsidRPr="00B9086C">
        <w:rPr>
          <w:rFonts w:asciiTheme="majorBidi" w:hAnsiTheme="majorBidi" w:cstheme="majorBidi"/>
          <w:color w:val="0E101A"/>
        </w:rPr>
        <w:t>. However, since there are undoubtedly other animal</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motivation models, the selection of seven primary emotional-motivational mammalian traits may appear random. Why are mammals, too, but not primates or vertebrates?</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In an article by Muehlhauser et al. (2012), "The Singularity and Computer Ethics," they show that if built in a strong optimizer, certain (and potentially all) established moral philosophies are dangerous. The state and address the theme in Section 5.1 of that article that "[h] people do not know their beliefs," based on an experiment in which participants explained their affinity for faces not selected by the researcher. They note that "cognitive science shows instead that our perception of our preferences is much like our understanding of the desires of others: assumed and sometimes inaccurate."</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Sezener indicated that human values are an arbitrary dynamic incentive mechanism in the article Inferring human values for stable AGI architecture (Can &amp; Sezener, 2015). The core principle of Sezener is the use of Solomonoff induction to find the simplest combination of two programs, one of which encodes the compensation function of an agent and the other, based on a measurable sequence of acts and observations, encodes the agent itself. This is analogous to Armstrong's approach to present humans as a (p, R) preparation algorithm and reward pair, and then to find the simplest such pair that describes measurable actions using complexity considerations.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In inverse reinforcement learning (IRL), Sezener also wrote of implicit assumptions: Significant opinions of experts recommend using approaches similar to IRL to learn human beliefs. However, the existing IRL techniques are limited and, because of their long list of hypotheses, should not be used to assume human beliefs. E.g., the world is generally presumed to be stationary, completely measurable, and often understood in most IRL methods; the agent's strategy is assumed to be stationary and optimal or near-optimal; the compensation function is often assumed to be stationary, and the property of Markov is assumed. For restricted motor control activities such as gripping and manipulation, such conclusions are rational, but if we aim to learn high-level human values, they become impractical.</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We interpret Sezener's approach's key problems as his statements that:</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1. The right description of a human incentive mechanism (what about implicit or parasitic actions?) is behaviour and only behaviour.</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2. Function Compensation = values;</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3. Ignores internal inconsistencies in the model;</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4. The model is incomputable since it is based on the incomputable AIXII of Hutter.</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5. The flexibility of both the incentive function and the agent is believed to have a "free lunch.</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In his article Friendly AI by Ontology Auto-generation (2018), Maxwell wrote: "If an AI is to be Friendly, it must function based on an ontology that is capable of communicating our values," and "[r]regardless of the ontology auto-generation algorithm chosen, it is almost inevitable that the original auto-generation would either (a) catch human values with inadequate fidelity or (b) contain too many." In other terms, without ontology, Maxwell proved that meanings cannot exist and are closely related to them. Furthermore, if AGI is used to produce ontology, the process of seeking values may not be straightforward.</w:t>
      </w:r>
    </w:p>
    <w:p w:rsidR="00897F26"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 xml:space="preserve">In "Avoiding Unintended AI Actions," Hibbard (2012) wrote that an officer "should ask model human d to convey a utility value between 0 and 1" for the policy to measure policy. This may be considered a "human model counterfactual acceptance," which considers all potential behaviour consequences. In Hibbard's case, secure AGI consists of two levels: the first generates a world model (which involves all individuals and their ways of interacting or reacting), and the second measures how people will respond to hypothetical future histories in the model. Sezener is dismissive of Hibbard: a failure of this technique is that what human models think they value and what they value can also be distinct.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Yampolskiy is also dubious that it is possible to formalize human values: "human values are complex and contradictory and can never be understood/programmed into a computer." Suggestions to solve this challenge enable civilization to be transformed into something it is not, and therefore to break it by definition as per the thoughts by Roman Yampolskiy on AI Protection Engineering (Muehlhauser, 2013). He suggests a solution in the essay "Personal Universes: A Solution to the Multi-Agent Value Alignment Dilemma (Yampolskiy, 2018) to avoid the complicated problem of aggregating value in a personal universe that will "optimally and dynamically change to align their values and desires [humans]." In other words, potential superintelligent AI would create a fascinating simulation of a personal universe. This would eliminate the need for different individuals to different aggregate values, but it also involves choosing the most appropriate values within an individual.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In "Formally Stating the AI Alignment Dilemma," Worley (2018) wrote about the need for artificial general intelligence (AGI) alignment to take into consideration the mental phenomenon of consciousness. He also addresses his belief that the instruments of phenomenology (a field of philosophy that examines internal objects within consciousness) should be used to explain human beliefs."He clarifies his stance in a private communication:" ... my opinion is that ideals are inextricably connected to the nature of consciousness, and they derive from our self-aware awareness. This implies that values have a basic, fundamental structure and that values within that simple structure are rich with depth in their substance. This view also inherently implies that values from behavioural approaches are not entirely discoverable and that there is still a secret, internal component that might not even be accessible by the agent itself. </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A general safety-oriented AI development model "was written by Dai (2018) where the production of AGI is an interactive process inside a human-AI team:" "Start with a team of one or two individuals with access to zero or more AIs (initially as assistants) (researchers, programmers, coaches, and overseers). The human / AI team creates a new AI in each round, introduces it to the team, and repeats this until AI technology sophistication is reached. The team maintains safety/alignment, providing a set of safety/alignment properties that the production process retains inductively. "Some AI protection concerns are likely to have counterparts in humans," Dai also wrote about the potential vulnerability of human values. AI designers and security scientists should not begin by pretending that humans are safe.</w:t>
      </w:r>
    </w:p>
    <w:p w:rsidR="0064667C" w:rsidRPr="00B9086C" w:rsidRDefault="00FC0CA0" w:rsidP="00B9086C">
      <w:pPr>
        <w:pStyle w:val="NormalWeb"/>
        <w:spacing w:before="0" w:beforeAutospacing="0" w:after="0" w:afterAutospacing="0" w:line="360" w:lineRule="auto"/>
        <w:jc w:val="both"/>
        <w:rPr>
          <w:rStyle w:val="Strong"/>
          <w:rFonts w:asciiTheme="majorBidi" w:hAnsiTheme="majorBidi" w:cstheme="majorBidi"/>
          <w:color w:val="0E101A"/>
        </w:rPr>
      </w:pPr>
      <w:r>
        <w:rPr>
          <w:rStyle w:val="Strong"/>
          <w:rFonts w:asciiTheme="majorBidi" w:hAnsiTheme="majorBidi" w:cstheme="majorBidi"/>
          <w:color w:val="0E101A"/>
        </w:rPr>
        <w:t xml:space="preserve">3. </w:t>
      </w:r>
      <w:r w:rsidR="00E90B37" w:rsidRPr="00B9086C">
        <w:rPr>
          <w:rStyle w:val="Strong"/>
          <w:rFonts w:asciiTheme="majorBidi" w:hAnsiTheme="majorBidi" w:cstheme="majorBidi"/>
          <w:color w:val="0E101A"/>
        </w:rPr>
        <w:t xml:space="preserve">Methodology </w:t>
      </w:r>
    </w:p>
    <w:p w:rsidR="0064667C" w:rsidRPr="00B9086C" w:rsidRDefault="00FC0CA0" w:rsidP="00B9086C">
      <w:pPr>
        <w:pStyle w:val="NormalWeb"/>
        <w:spacing w:before="0" w:beforeAutospacing="0" w:after="0" w:afterAutospacing="0" w:line="360" w:lineRule="auto"/>
        <w:jc w:val="both"/>
        <w:rPr>
          <w:rStyle w:val="Strong"/>
          <w:rFonts w:asciiTheme="majorBidi" w:hAnsiTheme="majorBidi" w:cstheme="majorBidi"/>
          <w:b w:val="0"/>
          <w:bCs w:val="0"/>
          <w:color w:val="0E101A"/>
        </w:rPr>
      </w:pPr>
      <w:r w:rsidRPr="00B9086C">
        <w:rPr>
          <w:rStyle w:val="Strong"/>
          <w:rFonts w:asciiTheme="majorBidi" w:hAnsiTheme="majorBidi" w:cstheme="majorBidi"/>
          <w:b w:val="0"/>
          <w:bCs w:val="0"/>
          <w:color w:val="0E101A"/>
        </w:rPr>
        <w:t xml:space="preserve">The study's approach </w:t>
      </w:r>
      <w:r w:rsidR="00974D49" w:rsidRPr="00B9086C">
        <w:rPr>
          <w:rStyle w:val="Strong"/>
          <w:rFonts w:asciiTheme="majorBidi" w:hAnsiTheme="majorBidi" w:cstheme="majorBidi"/>
          <w:b w:val="0"/>
          <w:bCs w:val="0"/>
          <w:color w:val="0E101A"/>
        </w:rPr>
        <w:t xml:space="preserve">was qualitative, </w:t>
      </w:r>
      <w:r w:rsidR="004F485A" w:rsidRPr="00B9086C">
        <w:rPr>
          <w:rStyle w:val="Strong"/>
          <w:rFonts w:asciiTheme="majorBidi" w:hAnsiTheme="majorBidi" w:cstheme="majorBidi"/>
          <w:b w:val="0"/>
          <w:bCs w:val="0"/>
          <w:color w:val="0E101A"/>
        </w:rPr>
        <w:t xml:space="preserve">and as a result, data was primarily dependent on literature by </w:t>
      </w:r>
      <w:r w:rsidR="0040418C" w:rsidRPr="00B9086C">
        <w:rPr>
          <w:rStyle w:val="Strong"/>
          <w:rFonts w:asciiTheme="majorBidi" w:hAnsiTheme="majorBidi" w:cstheme="majorBidi"/>
          <w:b w:val="0"/>
          <w:bCs w:val="0"/>
          <w:color w:val="0E101A"/>
        </w:rPr>
        <w:t>specialists in the AI spectrum. The analyzed literature was sourced from peer-reviewed articles on technolog</w:t>
      </w:r>
      <w:r w:rsidR="00823354" w:rsidRPr="00B9086C">
        <w:rPr>
          <w:rStyle w:val="Strong"/>
          <w:rFonts w:asciiTheme="majorBidi" w:hAnsiTheme="majorBidi" w:cstheme="majorBidi"/>
          <w:b w:val="0"/>
          <w:bCs w:val="0"/>
          <w:color w:val="0E101A"/>
        </w:rPr>
        <w:t xml:space="preserve">y and the ethics </w:t>
      </w:r>
      <w:r w:rsidR="00441980" w:rsidRPr="00B9086C">
        <w:rPr>
          <w:rStyle w:val="Strong"/>
          <w:rFonts w:asciiTheme="majorBidi" w:hAnsiTheme="majorBidi" w:cstheme="majorBidi"/>
          <w:b w:val="0"/>
          <w:bCs w:val="0"/>
          <w:color w:val="0E101A"/>
        </w:rPr>
        <w:t xml:space="preserve">and future of AI. A segment of the data was </w:t>
      </w:r>
      <w:r w:rsidR="00576C7F" w:rsidRPr="00B9086C">
        <w:rPr>
          <w:rStyle w:val="Strong"/>
          <w:rFonts w:asciiTheme="majorBidi" w:hAnsiTheme="majorBidi" w:cstheme="majorBidi"/>
          <w:b w:val="0"/>
          <w:bCs w:val="0"/>
          <w:color w:val="0E101A"/>
        </w:rPr>
        <w:t>presented in graphs to explain the presented narratives effectively.</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Pr>
          <w:rStyle w:val="Strong"/>
          <w:rFonts w:asciiTheme="majorBidi" w:hAnsiTheme="majorBidi" w:cstheme="majorBidi"/>
          <w:color w:val="0E101A"/>
        </w:rPr>
        <w:t xml:space="preserve">4. </w:t>
      </w:r>
      <w:r w:rsidR="00FF43B4" w:rsidRPr="00B9086C">
        <w:rPr>
          <w:rStyle w:val="Strong"/>
          <w:rFonts w:asciiTheme="majorBidi" w:hAnsiTheme="majorBidi" w:cstheme="majorBidi"/>
          <w:color w:val="0E101A"/>
        </w:rPr>
        <w:t>Results</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Understanding the philosophy of AI and the relation to the emotive quotient of human beings is a qualitative analysis of different literature by experts in the field. In the current literature, there are many internally coherent explanations of human beliefs proposed by AGI protection scholars. The ideas, though, are not quite consistent with each other, considering their internal continuity, and offer a wide variety of opinions.</w:t>
      </w:r>
    </w:p>
    <w:p w:rsidR="00E90B37" w:rsidRPr="00B9086C"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Other "possible hypotheses," that is, methods that have not yet been put forward by any researcher (to the best of our knowledge), but that could be generated based on the same principles as other theories. One is to believe that all human principles result from evolutionary fitness and can be extracted in the same fashion as Omohundro's AGI fundamental drives from basic evolutionary considerations (Omohundro, n.d.). This could describe the most fundamental human drives, such as survival, gender, status-seeking, and discovery instinct.</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color w:val="0E101A"/>
        </w:rPr>
        <w:t>Another such idea is that, first, an AI Oracle can read the current psychological literature, pick the best theory of mind, and establish its framework based on that theory of human values (Armstrong, Sandberg, &amp; Bostrom, 2012). In a corresponding article, we will discuss such a hypothesis. We may infer that internal consistency and scientific support, and comprehensive literature are not adequate to provide us with a "true" theory of human values since such support may also be given to other alternative theories. There is a need for a form of meta-theory of human beliefs, often related to their learning methods.</w:t>
      </w:r>
    </w:p>
    <w:p w:rsidR="00493163" w:rsidRDefault="00493163" w:rsidP="00B9086C">
      <w:pPr>
        <w:pStyle w:val="NormalWeb"/>
        <w:spacing w:before="0" w:beforeAutospacing="0" w:after="0" w:afterAutospacing="0" w:line="360" w:lineRule="auto"/>
        <w:jc w:val="both"/>
        <w:rPr>
          <w:rFonts w:asciiTheme="majorBidi" w:hAnsiTheme="majorBidi" w:cstheme="majorBidi"/>
          <w:b/>
          <w:bCs/>
          <w:color w:val="0E101A"/>
        </w:rPr>
      </w:pPr>
    </w:p>
    <w:p w:rsidR="00605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noProof/>
        </w:rPr>
        <w:drawing>
          <wp:inline distT="0" distB="0" distL="0" distR="0">
            <wp:extent cx="5974080" cy="3909060"/>
            <wp:effectExtent l="0" t="0" r="7620" b="15240"/>
            <wp:docPr id="1" name="Chart 1">
              <a:extLst xmlns:a="http://schemas.openxmlformats.org/drawingml/2006/main">
                <a:ext uri="{FF2B5EF4-FFF2-40B4-BE49-F238E27FC236}">
                  <a16:creationId xmlns:a16="http://schemas.microsoft.com/office/drawing/2014/main" id="{643AACA9-6C20-4C3E-A55D-0248479D4D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93163" w:rsidRPr="00493163" w:rsidRDefault="00FC0CA0" w:rsidP="00493163">
      <w:pPr>
        <w:pStyle w:val="NormalWeb"/>
        <w:spacing w:before="0" w:beforeAutospacing="0" w:after="0" w:afterAutospacing="0" w:line="360" w:lineRule="auto"/>
        <w:jc w:val="center"/>
        <w:rPr>
          <w:rFonts w:asciiTheme="majorBidi" w:hAnsiTheme="majorBidi" w:cstheme="majorBidi"/>
          <w:i/>
          <w:iCs/>
          <w:color w:val="0E101A"/>
          <w:sz w:val="20"/>
          <w:szCs w:val="20"/>
        </w:rPr>
      </w:pPr>
      <w:r w:rsidRPr="00493163">
        <w:rPr>
          <w:rFonts w:asciiTheme="majorBidi" w:hAnsiTheme="majorBidi" w:cstheme="majorBidi"/>
          <w:b/>
          <w:bCs/>
          <w:i/>
          <w:iCs/>
          <w:color w:val="0E101A"/>
          <w:sz w:val="20"/>
          <w:szCs w:val="20"/>
        </w:rPr>
        <w:t xml:space="preserve">Figure 1: </w:t>
      </w:r>
      <w:r w:rsidRPr="00493163">
        <w:rPr>
          <w:rFonts w:asciiTheme="majorBidi" w:hAnsiTheme="majorBidi" w:cstheme="majorBidi"/>
          <w:i/>
          <w:iCs/>
          <w:color w:val="0E101A"/>
          <w:sz w:val="20"/>
          <w:szCs w:val="20"/>
        </w:rPr>
        <w:t>How various sectors have adopted AI.</w:t>
      </w:r>
    </w:p>
    <w:p w:rsidR="00493163" w:rsidRDefault="00493163" w:rsidP="00B9086C">
      <w:pPr>
        <w:pStyle w:val="NormalWeb"/>
        <w:spacing w:before="0" w:beforeAutospacing="0" w:after="0" w:afterAutospacing="0" w:line="360" w:lineRule="auto"/>
        <w:jc w:val="both"/>
        <w:rPr>
          <w:rFonts w:asciiTheme="majorBidi" w:hAnsiTheme="majorBidi" w:cstheme="majorBidi"/>
          <w:b/>
          <w:bCs/>
          <w:i/>
          <w:iCs/>
          <w:color w:val="0E101A"/>
        </w:rPr>
      </w:pPr>
    </w:p>
    <w:p w:rsidR="009A2658" w:rsidRPr="00B9086C" w:rsidRDefault="009A2658" w:rsidP="00B9086C">
      <w:pPr>
        <w:pStyle w:val="NormalWeb"/>
        <w:spacing w:before="0" w:beforeAutospacing="0" w:after="0" w:afterAutospacing="0" w:line="360" w:lineRule="auto"/>
        <w:jc w:val="both"/>
        <w:rPr>
          <w:rFonts w:asciiTheme="majorBidi" w:hAnsiTheme="majorBidi" w:cstheme="majorBidi"/>
          <w:b/>
          <w:bCs/>
          <w:i/>
          <w:iCs/>
          <w:color w:val="0E101A"/>
        </w:rPr>
      </w:pPr>
    </w:p>
    <w:tbl>
      <w:tblPr>
        <w:tblStyle w:val="TableGrid"/>
        <w:tblW w:w="0" w:type="auto"/>
        <w:tblLook w:val="04A0" w:firstRow="1" w:lastRow="0" w:firstColumn="1" w:lastColumn="0" w:noHBand="0" w:noVBand="1"/>
      </w:tblPr>
      <w:tblGrid>
        <w:gridCol w:w="3127"/>
        <w:gridCol w:w="3196"/>
        <w:gridCol w:w="2693"/>
      </w:tblGrid>
      <w:tr w:rsidR="00B31CA0" w:rsidTr="00987918">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Current AI Adopters</w:t>
            </w:r>
          </w:p>
        </w:tc>
        <w:tc>
          <w:tcPr>
            <w:tcW w:w="6054" w:type="dxa"/>
            <w:gridSpan w:val="2"/>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Share of Respondents (%)</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Sales and Marketing Lead Scoring</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66</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83</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Sales opportunity scoring</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63</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80</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Sales for forecasting</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61</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87</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Customer service case classification</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59</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83</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Chatbots for customers services</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47</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75</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Cross-selling and up-selling</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51</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68</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Fraud Detection</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57</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64</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Credit risk scoring</w:t>
            </w:r>
          </w:p>
        </w:tc>
        <w:tc>
          <w:tcPr>
            <w:tcW w:w="3284"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55</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61</w:t>
            </w:r>
          </w:p>
        </w:tc>
      </w:tr>
      <w:tr w:rsidR="00B31CA0" w:rsidTr="00C975C6">
        <w:tc>
          <w:tcPr>
            <w:tcW w:w="3188"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Email marketing</w:t>
            </w:r>
          </w:p>
        </w:tc>
        <w:tc>
          <w:tcPr>
            <w:tcW w:w="3284" w:type="dxa"/>
          </w:tcPr>
          <w:p w:rsidR="00C975C6" w:rsidRPr="00B9086C" w:rsidRDefault="00FC0CA0" w:rsidP="00493163">
            <w:pPr>
              <w:pStyle w:val="NormalWeb"/>
              <w:spacing w:before="0" w:beforeAutospacing="0" w:after="0" w:afterAutospacing="0" w:line="360" w:lineRule="auto"/>
              <w:jc w:val="both"/>
              <w:rPr>
                <w:rFonts w:asciiTheme="majorBidi" w:hAnsiTheme="majorBidi" w:cstheme="majorBidi"/>
                <w:bCs/>
                <w:iCs/>
                <w:color w:val="0E101A"/>
              </w:rPr>
            </w:pPr>
            <w:r>
              <w:rPr>
                <w:rFonts w:asciiTheme="majorBidi" w:hAnsiTheme="majorBidi" w:cstheme="majorBidi"/>
                <w:bCs/>
                <w:iCs/>
                <w:color w:val="0E101A"/>
              </w:rPr>
              <w:t>74</w:t>
            </w:r>
          </w:p>
        </w:tc>
        <w:tc>
          <w:tcPr>
            <w:tcW w:w="2770" w:type="dxa"/>
          </w:tcPr>
          <w:p w:rsidR="00C975C6" w:rsidRPr="00B9086C" w:rsidRDefault="00FC0CA0" w:rsidP="00493163">
            <w:pPr>
              <w:pStyle w:val="NormalWeb"/>
              <w:spacing w:before="0" w:beforeAutospacing="0" w:after="0" w:afterAutospacing="0" w:line="360" w:lineRule="auto"/>
              <w:rPr>
                <w:rFonts w:asciiTheme="majorBidi" w:hAnsiTheme="majorBidi" w:cstheme="majorBidi"/>
                <w:bCs/>
                <w:iCs/>
                <w:color w:val="0E101A"/>
              </w:rPr>
            </w:pPr>
            <w:r w:rsidRPr="00B9086C">
              <w:rPr>
                <w:rFonts w:asciiTheme="majorBidi" w:hAnsiTheme="majorBidi" w:cstheme="majorBidi"/>
                <w:bCs/>
                <w:iCs/>
                <w:color w:val="0E101A"/>
              </w:rPr>
              <w:t>87</w:t>
            </w:r>
          </w:p>
        </w:tc>
      </w:tr>
    </w:tbl>
    <w:p w:rsidR="00C975C6" w:rsidRDefault="00FC0CA0" w:rsidP="00493163">
      <w:pPr>
        <w:pStyle w:val="NormalWeb"/>
        <w:spacing w:before="0" w:beforeAutospacing="0" w:after="0" w:afterAutospacing="0" w:line="360" w:lineRule="auto"/>
        <w:jc w:val="center"/>
        <w:rPr>
          <w:rFonts w:asciiTheme="majorBidi" w:hAnsiTheme="majorBidi" w:cstheme="majorBidi"/>
          <w:bCs/>
          <w:i/>
          <w:color w:val="0E101A"/>
        </w:rPr>
      </w:pPr>
      <w:r w:rsidRPr="00493163">
        <w:rPr>
          <w:rFonts w:asciiTheme="majorBidi" w:hAnsiTheme="majorBidi" w:cstheme="majorBidi"/>
          <w:b/>
          <w:i/>
          <w:color w:val="0E101A"/>
        </w:rPr>
        <w:t>Table 1</w:t>
      </w:r>
      <w:r w:rsidR="00493163" w:rsidRPr="00493163">
        <w:rPr>
          <w:rFonts w:asciiTheme="majorBidi" w:hAnsiTheme="majorBidi" w:cstheme="majorBidi"/>
          <w:b/>
          <w:i/>
          <w:color w:val="0E101A"/>
        </w:rPr>
        <w:t>:</w:t>
      </w:r>
      <w:r w:rsidRPr="00493163">
        <w:rPr>
          <w:rFonts w:asciiTheme="majorBidi" w:hAnsiTheme="majorBidi" w:cstheme="majorBidi"/>
          <w:bCs/>
          <w:i/>
          <w:color w:val="0E101A"/>
        </w:rPr>
        <w:t xml:space="preserve"> shows the </w:t>
      </w:r>
      <w:r w:rsidRPr="00493163">
        <w:rPr>
          <w:rFonts w:asciiTheme="majorBidi" w:hAnsiTheme="majorBidi" w:cstheme="majorBidi"/>
          <w:bCs/>
          <w:i/>
          <w:color w:val="0E101A"/>
          <w:sz w:val="20"/>
          <w:szCs w:val="20"/>
        </w:rPr>
        <w:t>categories</w:t>
      </w:r>
      <w:r w:rsidRPr="00493163">
        <w:rPr>
          <w:rFonts w:asciiTheme="majorBidi" w:hAnsiTheme="majorBidi" w:cstheme="majorBidi"/>
          <w:bCs/>
          <w:i/>
          <w:color w:val="0E101A"/>
        </w:rPr>
        <w:t xml:space="preserve"> for AI adoption. </w:t>
      </w:r>
    </w:p>
    <w:p w:rsidR="00493163" w:rsidRPr="00493163" w:rsidRDefault="00493163" w:rsidP="00493163">
      <w:pPr>
        <w:pStyle w:val="NormalWeb"/>
        <w:spacing w:before="0" w:beforeAutospacing="0" w:after="0" w:afterAutospacing="0" w:line="360" w:lineRule="auto"/>
        <w:jc w:val="center"/>
        <w:rPr>
          <w:rFonts w:asciiTheme="majorBidi" w:hAnsiTheme="majorBidi" w:cstheme="majorBidi"/>
          <w:bCs/>
          <w:i/>
          <w:color w:val="0E101A"/>
        </w:rPr>
      </w:pPr>
    </w:p>
    <w:p w:rsidR="00AE5B3B"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sidRPr="00B9086C">
        <w:rPr>
          <w:rFonts w:asciiTheme="majorBidi" w:hAnsiTheme="majorBidi" w:cstheme="majorBidi"/>
          <w:b/>
          <w:bCs/>
          <w:color w:val="0E101A"/>
        </w:rPr>
        <w:t xml:space="preserve"> </w:t>
      </w:r>
      <w:r w:rsidR="00E52ABF" w:rsidRPr="00B9086C">
        <w:rPr>
          <w:rFonts w:asciiTheme="majorBidi" w:hAnsiTheme="majorBidi" w:cstheme="majorBidi"/>
          <w:b/>
          <w:bCs/>
          <w:color w:val="0E101A"/>
        </w:rPr>
        <w:tab/>
      </w:r>
      <w:r w:rsidRPr="00B9086C">
        <w:rPr>
          <w:rFonts w:asciiTheme="majorBidi" w:hAnsiTheme="majorBidi" w:cstheme="majorBidi"/>
          <w:color w:val="0E101A"/>
        </w:rPr>
        <w:t xml:space="preserve">Figure 1 shows how AI has been adopted in various sectors in the economy. The sectors highlighted require human intelligence </w:t>
      </w:r>
      <w:r w:rsidR="005A7CEF" w:rsidRPr="00B9086C">
        <w:rPr>
          <w:rFonts w:asciiTheme="majorBidi" w:hAnsiTheme="majorBidi" w:cstheme="majorBidi"/>
          <w:color w:val="0E101A"/>
        </w:rPr>
        <w:t xml:space="preserve">for effective operations, thus the need and question for integrating emotive intelligence </w:t>
      </w:r>
      <w:r w:rsidR="00E52ABF" w:rsidRPr="00B9086C">
        <w:rPr>
          <w:rFonts w:asciiTheme="majorBidi" w:hAnsiTheme="majorBidi" w:cstheme="majorBidi"/>
          <w:color w:val="0E101A"/>
        </w:rPr>
        <w:t>in AI.</w:t>
      </w:r>
    </w:p>
    <w:p w:rsidR="00C975C6" w:rsidRPr="00B9086C" w:rsidRDefault="00FC0CA0" w:rsidP="00B9086C">
      <w:pPr>
        <w:pStyle w:val="NormalWeb"/>
        <w:spacing w:before="0" w:beforeAutospacing="0" w:after="0" w:afterAutospacing="0" w:line="360" w:lineRule="auto"/>
        <w:jc w:val="both"/>
        <w:rPr>
          <w:rFonts w:asciiTheme="majorBidi" w:hAnsiTheme="majorBidi" w:cstheme="majorBidi"/>
          <w:b/>
          <w:color w:val="0E101A"/>
        </w:rPr>
      </w:pPr>
      <w:r>
        <w:rPr>
          <w:rFonts w:asciiTheme="majorBidi" w:hAnsiTheme="majorBidi" w:cstheme="majorBidi"/>
          <w:b/>
          <w:color w:val="0E101A"/>
        </w:rPr>
        <w:t xml:space="preserve">5. </w:t>
      </w:r>
      <w:r w:rsidRPr="00B9086C">
        <w:rPr>
          <w:rFonts w:asciiTheme="majorBidi" w:hAnsiTheme="majorBidi" w:cstheme="majorBidi"/>
          <w:b/>
          <w:color w:val="0E101A"/>
        </w:rPr>
        <w:t>Recommendations and Future Direction</w:t>
      </w:r>
    </w:p>
    <w:p w:rsidR="009A2658" w:rsidRPr="00B9086C" w:rsidRDefault="00FC0CA0" w:rsidP="00B9086C">
      <w:pPr>
        <w:pStyle w:val="NormalWeb"/>
        <w:spacing w:before="0" w:beforeAutospacing="0" w:after="0" w:afterAutospacing="0" w:line="360" w:lineRule="auto"/>
        <w:jc w:val="both"/>
        <w:rPr>
          <w:rStyle w:val="Strong"/>
          <w:rFonts w:asciiTheme="majorBidi" w:hAnsiTheme="majorBidi" w:cstheme="majorBidi"/>
          <w:b w:val="0"/>
          <w:bCs w:val="0"/>
          <w:color w:val="0E101A"/>
        </w:rPr>
      </w:pPr>
      <w:r w:rsidRPr="00B9086C">
        <w:rPr>
          <w:rFonts w:asciiTheme="majorBidi" w:hAnsiTheme="majorBidi" w:cstheme="majorBidi"/>
          <w:b/>
          <w:color w:val="0E101A"/>
        </w:rPr>
        <w:tab/>
      </w:r>
      <w:r w:rsidRPr="00B9086C">
        <w:rPr>
          <w:rFonts w:asciiTheme="majorBidi" w:hAnsiTheme="majorBidi" w:cstheme="majorBidi"/>
          <w:color w:val="0E101A"/>
        </w:rPr>
        <w:t>There is a need for the utilization of AG in the generalization of human cognitive abilities. In this regard, when the AI systems are faced with challenging tasks, the AGI framework will be more oriented to tackling without much difficulty. Examples of such systems will include self-driving cars with expert supercomputers. Making AGIs as smart as humans will require the customization of AI-based bots to enable real-time monitoring for processes such as marketing; thus, the AGU frameworks will replicate overly similar intelligence. The future direction should also underlie the usage of AGI systems in the personification of human tasks. In this regard, the smart AI-powered bots can imitate human thoughts and dreams, especially for the future. As a result, the AGI systems can be used to comprehend human-robot interactions.</w:t>
      </w:r>
    </w:p>
    <w:p w:rsidR="00E90B37" w:rsidRPr="00B9086C" w:rsidRDefault="00FC0CA0" w:rsidP="00B9086C">
      <w:pPr>
        <w:pStyle w:val="NormalWeb"/>
        <w:spacing w:before="0" w:beforeAutospacing="0" w:after="0" w:afterAutospacing="0" w:line="360" w:lineRule="auto"/>
        <w:jc w:val="both"/>
        <w:rPr>
          <w:rFonts w:asciiTheme="majorBidi" w:hAnsiTheme="majorBidi" w:cstheme="majorBidi"/>
          <w:color w:val="0E101A"/>
        </w:rPr>
      </w:pPr>
      <w:r>
        <w:rPr>
          <w:rStyle w:val="Strong"/>
          <w:rFonts w:asciiTheme="majorBidi" w:hAnsiTheme="majorBidi" w:cstheme="majorBidi"/>
          <w:color w:val="0E101A"/>
        </w:rPr>
        <w:t xml:space="preserve">6. </w:t>
      </w:r>
      <w:r w:rsidRPr="00B9086C">
        <w:rPr>
          <w:rStyle w:val="Strong"/>
          <w:rFonts w:asciiTheme="majorBidi" w:hAnsiTheme="majorBidi" w:cstheme="majorBidi"/>
          <w:color w:val="0E101A"/>
        </w:rPr>
        <w:t>Conclusion</w:t>
      </w:r>
    </w:p>
    <w:p w:rsidR="00E90B37" w:rsidRDefault="00FC0CA0" w:rsidP="00B9086C">
      <w:pPr>
        <w:pStyle w:val="NormalWeb"/>
        <w:spacing w:before="0" w:beforeAutospacing="0" w:after="0" w:afterAutospacing="0" w:line="360" w:lineRule="auto"/>
        <w:ind w:firstLine="720"/>
        <w:jc w:val="both"/>
        <w:rPr>
          <w:rFonts w:asciiTheme="majorBidi" w:hAnsiTheme="majorBidi" w:cstheme="majorBidi"/>
          <w:color w:val="0E101A"/>
        </w:rPr>
      </w:pPr>
      <w:r w:rsidRPr="00B9086C">
        <w:rPr>
          <w:rFonts w:asciiTheme="majorBidi" w:hAnsiTheme="majorBidi" w:cstheme="majorBidi"/>
          <w:color w:val="0E101A"/>
        </w:rPr>
        <w:t xml:space="preserve">In this report, we have seen that various AGI protection scholars have proposed different, often conflicting, hypotheses regarding the existence of human values. A system of hypothesis classification was proposed, where the theories are tested according to the degree of their complexity and scale of behaviourists-internalists and the level of their generality-humanity. We propose that some well-supported hypotheses indicate that it is difficult to describe human values' essence, and some meta-level hypothesis is needed. </w:t>
      </w:r>
    </w:p>
    <w:p w:rsidR="004B0B37" w:rsidRDefault="004B0B37" w:rsidP="00B9086C">
      <w:pPr>
        <w:pStyle w:val="NormalWeb"/>
        <w:spacing w:before="0" w:beforeAutospacing="0" w:after="0" w:afterAutospacing="0" w:line="360" w:lineRule="auto"/>
        <w:ind w:firstLine="720"/>
        <w:jc w:val="both"/>
        <w:rPr>
          <w:rFonts w:asciiTheme="majorBidi" w:hAnsiTheme="majorBidi" w:cstheme="majorBidi"/>
          <w:color w:val="0E101A"/>
        </w:rPr>
      </w:pPr>
    </w:p>
    <w:p w:rsidR="004B0B37" w:rsidRDefault="004B0B37" w:rsidP="00B9086C">
      <w:pPr>
        <w:pStyle w:val="NormalWeb"/>
        <w:spacing w:before="0" w:beforeAutospacing="0" w:after="0" w:afterAutospacing="0" w:line="360" w:lineRule="auto"/>
        <w:ind w:firstLine="720"/>
        <w:jc w:val="both"/>
        <w:rPr>
          <w:rFonts w:asciiTheme="majorBidi" w:hAnsiTheme="majorBidi" w:cstheme="majorBidi"/>
          <w:color w:val="0E101A"/>
        </w:rPr>
      </w:pPr>
    </w:p>
    <w:p w:rsidR="004B0B37" w:rsidRDefault="004B0B37" w:rsidP="00B9086C">
      <w:pPr>
        <w:pStyle w:val="NormalWeb"/>
        <w:spacing w:before="0" w:beforeAutospacing="0" w:after="0" w:afterAutospacing="0" w:line="360" w:lineRule="auto"/>
        <w:ind w:firstLine="720"/>
        <w:jc w:val="both"/>
        <w:rPr>
          <w:rFonts w:asciiTheme="majorBidi" w:hAnsiTheme="majorBidi" w:cstheme="majorBidi"/>
          <w:color w:val="0E101A"/>
        </w:rPr>
      </w:pPr>
    </w:p>
    <w:p w:rsidR="004B0B37" w:rsidRDefault="004B0B37" w:rsidP="00B9086C">
      <w:pPr>
        <w:pStyle w:val="NormalWeb"/>
        <w:spacing w:before="0" w:beforeAutospacing="0" w:after="0" w:afterAutospacing="0" w:line="360" w:lineRule="auto"/>
        <w:ind w:firstLine="720"/>
        <w:jc w:val="both"/>
        <w:rPr>
          <w:rFonts w:asciiTheme="majorBidi" w:hAnsiTheme="majorBidi" w:cstheme="majorBidi"/>
          <w:color w:val="0E101A"/>
        </w:rPr>
      </w:pPr>
    </w:p>
    <w:p w:rsidR="004B0B37" w:rsidRDefault="004B0B37" w:rsidP="00B9086C">
      <w:pPr>
        <w:pStyle w:val="NormalWeb"/>
        <w:spacing w:before="0" w:beforeAutospacing="0" w:after="0" w:afterAutospacing="0" w:line="360" w:lineRule="auto"/>
        <w:ind w:firstLine="720"/>
        <w:jc w:val="both"/>
        <w:rPr>
          <w:rFonts w:asciiTheme="majorBidi" w:hAnsiTheme="majorBidi" w:cstheme="majorBidi"/>
          <w:color w:val="0E101A"/>
        </w:rPr>
      </w:pPr>
    </w:p>
    <w:p w:rsidR="004B0B37" w:rsidRDefault="004B0B37" w:rsidP="00B9086C">
      <w:pPr>
        <w:pStyle w:val="NormalWeb"/>
        <w:spacing w:before="0" w:beforeAutospacing="0" w:after="0" w:afterAutospacing="0" w:line="360" w:lineRule="auto"/>
        <w:ind w:firstLine="720"/>
        <w:jc w:val="both"/>
        <w:rPr>
          <w:rFonts w:asciiTheme="majorBidi" w:hAnsiTheme="majorBidi" w:cstheme="majorBidi"/>
          <w:color w:val="0E101A"/>
        </w:rPr>
      </w:pPr>
    </w:p>
    <w:p w:rsidR="004B0B37" w:rsidRDefault="004B0B37" w:rsidP="00B9086C">
      <w:pPr>
        <w:pStyle w:val="NormalWeb"/>
        <w:spacing w:before="0" w:beforeAutospacing="0" w:after="0" w:afterAutospacing="0" w:line="360" w:lineRule="auto"/>
        <w:ind w:firstLine="720"/>
        <w:jc w:val="both"/>
        <w:rPr>
          <w:rFonts w:asciiTheme="majorBidi" w:hAnsiTheme="majorBidi" w:cstheme="majorBidi"/>
          <w:color w:val="0E101A"/>
        </w:rPr>
      </w:pPr>
    </w:p>
    <w:p w:rsidR="004B0B37" w:rsidRPr="00493163" w:rsidRDefault="004B0B37" w:rsidP="004B0B37">
      <w:pPr>
        <w:pStyle w:val="NormalWeb"/>
        <w:spacing w:before="0" w:beforeAutospacing="0" w:after="0" w:afterAutospacing="0" w:line="360" w:lineRule="auto"/>
        <w:ind w:left="720"/>
        <w:jc w:val="center"/>
        <w:rPr>
          <w:rFonts w:asciiTheme="majorBidi" w:hAnsiTheme="majorBidi" w:cstheme="majorBidi"/>
          <w:b/>
          <w:bCs/>
          <w:color w:val="000000"/>
        </w:rPr>
      </w:pPr>
      <w:r w:rsidRPr="00493163">
        <w:rPr>
          <w:rFonts w:asciiTheme="majorBidi" w:hAnsiTheme="majorBidi" w:cstheme="majorBidi"/>
          <w:b/>
          <w:bCs/>
          <w:color w:val="000000"/>
        </w:rPr>
        <w:t>References</w:t>
      </w:r>
    </w:p>
    <w:p w:rsidR="004B0B37" w:rsidRDefault="004B0B37" w:rsidP="004B0B37">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Arbital. (2015). Value. Retrieved November 4, 2020, from arbital.com website:</w:t>
      </w:r>
      <w:r>
        <w:rPr>
          <w:rFonts w:asciiTheme="majorBidi" w:hAnsiTheme="majorBidi" w:cstheme="majorBidi"/>
          <w:color w:val="000000"/>
        </w:rPr>
        <w:t xml:space="preserve"> </w:t>
      </w:r>
      <w:r w:rsidRPr="00B9086C">
        <w:rPr>
          <w:rFonts w:asciiTheme="majorBidi" w:hAnsiTheme="majorBidi" w:cstheme="majorBidi"/>
          <w:color w:val="000000"/>
        </w:rPr>
        <w:t>https://arbital.com/p/value_alignment_value/</w:t>
      </w:r>
    </w:p>
    <w:p w:rsidR="004B0B37" w:rsidRPr="00B9086C" w:rsidRDefault="004B0B37" w:rsidP="004B0B37">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Armstrong, S., Sandberg, A., &amp; Bostrom, N. (2012). Thinking Inside the Box: Controlling and Using an Oracle AI. </w:t>
      </w:r>
      <w:r w:rsidRPr="00B9086C">
        <w:rPr>
          <w:rFonts w:asciiTheme="majorBidi" w:hAnsiTheme="majorBidi" w:cstheme="majorBidi"/>
          <w:i/>
          <w:iCs/>
          <w:color w:val="000000"/>
        </w:rPr>
        <w:t>Minds and Machines</w:t>
      </w:r>
      <w:r w:rsidRPr="00B9086C">
        <w:rPr>
          <w:rFonts w:asciiTheme="majorBidi" w:hAnsiTheme="majorBidi" w:cstheme="majorBidi"/>
          <w:color w:val="000000"/>
        </w:rPr>
        <w:t>, </w:t>
      </w:r>
      <w:r w:rsidRPr="00B9086C">
        <w:rPr>
          <w:rFonts w:asciiTheme="majorBidi" w:hAnsiTheme="majorBidi" w:cstheme="majorBidi"/>
          <w:i/>
          <w:iCs/>
          <w:color w:val="000000"/>
        </w:rPr>
        <w:t>22</w:t>
      </w:r>
      <w:r w:rsidRPr="00B9086C">
        <w:rPr>
          <w:rFonts w:asciiTheme="majorBidi" w:hAnsiTheme="majorBidi" w:cstheme="majorBidi"/>
          <w:color w:val="000000"/>
        </w:rPr>
        <w:t>(4), 299–324</w:t>
      </w:r>
      <w:r>
        <w:rPr>
          <w:rFonts w:asciiTheme="majorBidi" w:hAnsiTheme="majorBidi" w:cstheme="majorBidi"/>
          <w:color w:val="000000"/>
        </w:rPr>
        <w:t xml:space="preserve">: </w:t>
      </w:r>
      <w:hyperlink r:id="rId9" w:history="1">
        <w:r w:rsidRPr="00D311F2">
          <w:rPr>
            <w:rStyle w:val="Hyperlink"/>
            <w:rFonts w:asciiTheme="majorBidi" w:hAnsiTheme="majorBidi" w:cstheme="majorBidi"/>
          </w:rPr>
          <w:t>https://doi.org/10.1007/s11023-012-9282-2</w:t>
        </w:r>
      </w:hyperlink>
    </w:p>
    <w:p w:rsidR="004B0B37" w:rsidRDefault="004B0B37" w:rsidP="004B0B37">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Can, E., &amp; Sezener. (2015). </w:t>
      </w:r>
      <w:r w:rsidRPr="00B9086C">
        <w:rPr>
          <w:rFonts w:asciiTheme="majorBidi" w:hAnsiTheme="majorBidi" w:cstheme="majorBidi"/>
          <w:i/>
          <w:iCs/>
          <w:color w:val="000000"/>
        </w:rPr>
        <w:t>Inferring human values for safe AGI design</w:t>
      </w:r>
      <w:r w:rsidRPr="00B9086C">
        <w:rPr>
          <w:rFonts w:asciiTheme="majorBidi" w:hAnsiTheme="majorBidi" w:cstheme="majorBidi"/>
          <w:color w:val="000000"/>
        </w:rPr>
        <w:t xml:space="preserve">. Retrieved from </w:t>
      </w:r>
      <w:hyperlink r:id="rId10" w:history="1">
        <w:r w:rsidRPr="00D311F2">
          <w:rPr>
            <w:rStyle w:val="Hyperlink"/>
            <w:rFonts w:asciiTheme="majorBidi" w:hAnsiTheme="majorBidi" w:cstheme="majorBidi"/>
          </w:rPr>
          <w:t>http://agi-conf.org/2015/wp-content/uploads/2015/07/agi15_sezener.pdf</w:t>
        </w:r>
      </w:hyperlink>
    </w:p>
    <w:p w:rsidR="004B0B37" w:rsidRDefault="004B0B37" w:rsidP="004B0B37">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 xml:space="preserve">Dai, W. (2018). A general model of safety-oriented AI development - LessWrong. Retrieved November 4, 2020, from www.lesswrong.com website: </w:t>
      </w:r>
      <w:hyperlink r:id="rId11" w:history="1">
        <w:r w:rsidRPr="00D311F2">
          <w:rPr>
            <w:rStyle w:val="Hyperlink"/>
            <w:rFonts w:asciiTheme="majorBidi" w:hAnsiTheme="majorBidi" w:cstheme="majorBidi"/>
          </w:rPr>
          <w:t>https://www.lesswrong.com/posts/idb5Ppp9zghcichJ5/a-general-model-of-safety-oriented-ai-development</w:t>
        </w:r>
      </w:hyperlink>
    </w:p>
    <w:p w:rsidR="004B0B37" w:rsidRDefault="004B0B37" w:rsidP="004B0B37">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Hibbard, B. (2012). Avoiding Unintended AI Behaviors. </w:t>
      </w:r>
      <w:r w:rsidRPr="00B9086C">
        <w:rPr>
          <w:rFonts w:asciiTheme="majorBidi" w:hAnsiTheme="majorBidi" w:cstheme="majorBidi"/>
          <w:i/>
          <w:iCs/>
          <w:color w:val="000000"/>
        </w:rPr>
        <w:t>Artificial General Intelligence</w:t>
      </w:r>
      <w:r w:rsidRPr="00B9086C">
        <w:rPr>
          <w:rFonts w:asciiTheme="majorBidi" w:hAnsiTheme="majorBidi" w:cstheme="majorBidi"/>
          <w:color w:val="000000"/>
        </w:rPr>
        <w:t xml:space="preserve">, 107–116. </w:t>
      </w:r>
      <w:hyperlink r:id="rId12" w:history="1">
        <w:r w:rsidRPr="00D311F2">
          <w:rPr>
            <w:rStyle w:val="Hyperlink"/>
            <w:rFonts w:asciiTheme="majorBidi" w:hAnsiTheme="majorBidi" w:cstheme="majorBidi"/>
          </w:rPr>
          <w:t>https://doi.org/10.1007/978-3-642-35506-6_12</w:t>
        </w:r>
      </w:hyperlink>
    </w:p>
    <w:p w:rsidR="004B0B37" w:rsidRDefault="004B0B37" w:rsidP="004B0B37">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 xml:space="preserve">Maxwell, J. (2018, March 7). Friendly AI through Ontology Autogeneration. Retrieved November 4, 2020, from Medium website: </w:t>
      </w:r>
      <w:hyperlink r:id="rId13" w:history="1">
        <w:r w:rsidRPr="00D311F2">
          <w:rPr>
            <w:rStyle w:val="Hyperlink"/>
            <w:rFonts w:asciiTheme="majorBidi" w:hAnsiTheme="majorBidi" w:cstheme="majorBidi"/>
          </w:rPr>
          <w:t>https://medium.com/@pwgen/friendly-ai-through-ontology-autogeneration-5d375bf85922</w:t>
        </w:r>
      </w:hyperlink>
    </w:p>
    <w:p w:rsidR="004B0B37" w:rsidRDefault="004B0B37" w:rsidP="004B0B37">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 xml:space="preserve">Muehlhauser, L. (2013, July 16). Roman Yampolskiy on AI Safety Engineering. Retrieved November 4, 2020, from Machine Intelligence Research Institute website: </w:t>
      </w:r>
      <w:hyperlink r:id="rId14" w:history="1">
        <w:r w:rsidRPr="00D311F2">
          <w:rPr>
            <w:rStyle w:val="Hyperlink"/>
            <w:rFonts w:asciiTheme="majorBidi" w:hAnsiTheme="majorBidi" w:cstheme="majorBidi"/>
          </w:rPr>
          <w:t>https://intelligence.org/2013/07/15/roman-interview/?fbclid=IwAR2AOyUc0JEySlgclbwoNcYzL7RzeUnyOFerHqQEgIEWGfuzkGCZQYCIWOg</w:t>
        </w:r>
      </w:hyperlink>
    </w:p>
    <w:p w:rsidR="004B0B37" w:rsidRDefault="004B0B37" w:rsidP="004B0B37">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Muehlhauser, L., Helm, L., Eden, A., Søraker, J., Moor, J. H., Steinhart, E., … Springer. (2012). </w:t>
      </w:r>
      <w:r w:rsidRPr="00B9086C">
        <w:rPr>
          <w:rFonts w:asciiTheme="majorBidi" w:hAnsiTheme="majorBidi" w:cstheme="majorBidi"/>
          <w:i/>
          <w:iCs/>
          <w:color w:val="000000"/>
        </w:rPr>
        <w:t>Intelligence Explosion and Machine Ethics</w:t>
      </w:r>
      <w:r w:rsidRPr="00B9086C">
        <w:rPr>
          <w:rFonts w:asciiTheme="majorBidi" w:hAnsiTheme="majorBidi" w:cstheme="majorBidi"/>
          <w:color w:val="000000"/>
        </w:rPr>
        <w:t xml:space="preserve">. Retrieved from </w:t>
      </w:r>
      <w:hyperlink r:id="rId15" w:history="1">
        <w:r w:rsidRPr="00D311F2">
          <w:rPr>
            <w:rStyle w:val="Hyperlink"/>
            <w:rFonts w:asciiTheme="majorBidi" w:hAnsiTheme="majorBidi" w:cstheme="majorBidi"/>
          </w:rPr>
          <w:t>https://intelligence.org/files/IE-ME.pdf</w:t>
        </w:r>
      </w:hyperlink>
    </w:p>
    <w:p w:rsidR="004B0B37" w:rsidRDefault="004B0B37" w:rsidP="004B0B37">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Omohundro, S. (n.d.). </w:t>
      </w:r>
      <w:r w:rsidRPr="00B9086C">
        <w:rPr>
          <w:rFonts w:asciiTheme="majorBidi" w:hAnsiTheme="majorBidi" w:cstheme="majorBidi"/>
          <w:i/>
          <w:iCs/>
          <w:color w:val="000000"/>
        </w:rPr>
        <w:t>The Basic AI Drives</w:t>
      </w:r>
      <w:r w:rsidRPr="00B9086C">
        <w:rPr>
          <w:rFonts w:asciiTheme="majorBidi" w:hAnsiTheme="majorBidi" w:cstheme="majorBidi"/>
          <w:color w:val="000000"/>
        </w:rPr>
        <w:t xml:space="preserve">. Retrieved from </w:t>
      </w:r>
      <w:hyperlink r:id="rId16" w:history="1">
        <w:r w:rsidRPr="00D311F2">
          <w:rPr>
            <w:rStyle w:val="Hyperlink"/>
            <w:rFonts w:asciiTheme="majorBidi" w:hAnsiTheme="majorBidi" w:cstheme="majorBidi"/>
          </w:rPr>
          <w:t>https://selfawaresystems.files.wordpress.com/2008/01/ai_drives_final.pdf</w:t>
        </w:r>
      </w:hyperlink>
    </w:p>
    <w:p w:rsidR="004B0B37" w:rsidRDefault="004B0B37" w:rsidP="004B0B37">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Sarma, G. P., &amp; Hay, N. J. (2019). Mammalian Value Systems. </w:t>
      </w:r>
      <w:r w:rsidRPr="00B9086C">
        <w:rPr>
          <w:rFonts w:asciiTheme="majorBidi" w:hAnsiTheme="majorBidi" w:cstheme="majorBidi"/>
          <w:i/>
          <w:iCs/>
          <w:color w:val="000000"/>
        </w:rPr>
        <w:t>ArXiv:1607.08289 [Cs]</w:t>
      </w:r>
      <w:r w:rsidRPr="00B9086C">
        <w:rPr>
          <w:rFonts w:asciiTheme="majorBidi" w:hAnsiTheme="majorBidi" w:cstheme="majorBidi"/>
          <w:color w:val="000000"/>
        </w:rPr>
        <w:t xml:space="preserve">. Retrieved from </w:t>
      </w:r>
      <w:hyperlink r:id="rId17" w:history="1">
        <w:r w:rsidRPr="00D311F2">
          <w:rPr>
            <w:rStyle w:val="Hyperlink"/>
            <w:rFonts w:asciiTheme="majorBidi" w:hAnsiTheme="majorBidi" w:cstheme="majorBidi"/>
          </w:rPr>
          <w:t>https://arxiv.org/abs/1607.08289</w:t>
        </w:r>
      </w:hyperlink>
    </w:p>
    <w:p w:rsidR="004B0B37" w:rsidRDefault="004B0B37" w:rsidP="004B0B37">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Sarma, G. P., Hay, N. J., &amp; Safron, A. (2018). AI Safety and Reproducibility: Establishing Robust Foundations for the Neuropsychology of Human Values. </w:t>
      </w:r>
      <w:r w:rsidRPr="00B9086C">
        <w:rPr>
          <w:rFonts w:asciiTheme="majorBidi" w:hAnsiTheme="majorBidi" w:cstheme="majorBidi"/>
          <w:i/>
          <w:iCs/>
          <w:color w:val="000000"/>
        </w:rPr>
        <w:t>Developments in Language Theory</w:t>
      </w:r>
      <w:r w:rsidRPr="00B9086C">
        <w:rPr>
          <w:rFonts w:asciiTheme="majorBidi" w:hAnsiTheme="majorBidi" w:cstheme="majorBidi"/>
          <w:color w:val="000000"/>
        </w:rPr>
        <w:t xml:space="preserve">, 507–512. </w:t>
      </w:r>
      <w:hyperlink r:id="rId18" w:history="1">
        <w:r w:rsidRPr="00D311F2">
          <w:rPr>
            <w:rStyle w:val="Hyperlink"/>
            <w:rFonts w:asciiTheme="majorBidi" w:hAnsiTheme="majorBidi" w:cstheme="majorBidi"/>
          </w:rPr>
          <w:t>https://doi.org/10.1007/978-3-319-99229-7_45</w:t>
        </w:r>
      </w:hyperlink>
    </w:p>
    <w:p w:rsidR="004B0B37" w:rsidRDefault="004B0B37" w:rsidP="004B0B37">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Sarma, G. P., Safron, A., &amp; Hay, N. J. (2019). Integrative Biological Simulation, Neuropsychology, and AI Safety. </w:t>
      </w:r>
      <w:r w:rsidRPr="00B9086C">
        <w:rPr>
          <w:rFonts w:asciiTheme="majorBidi" w:hAnsiTheme="majorBidi" w:cstheme="majorBidi"/>
          <w:i/>
          <w:iCs/>
          <w:color w:val="000000"/>
        </w:rPr>
        <w:t>ArXiv:1811.03493 [Cs, q-Bio]</w:t>
      </w:r>
      <w:r w:rsidRPr="00B9086C">
        <w:rPr>
          <w:rFonts w:asciiTheme="majorBidi" w:hAnsiTheme="majorBidi" w:cstheme="majorBidi"/>
          <w:color w:val="000000"/>
        </w:rPr>
        <w:t xml:space="preserve">. Retrieved from </w:t>
      </w:r>
      <w:hyperlink r:id="rId19" w:history="1">
        <w:r w:rsidRPr="00D311F2">
          <w:rPr>
            <w:rStyle w:val="Hyperlink"/>
            <w:rFonts w:asciiTheme="majorBidi" w:hAnsiTheme="majorBidi" w:cstheme="majorBidi"/>
          </w:rPr>
          <w:t>https://arxiv.org/abs/1811.03493</w:t>
        </w:r>
      </w:hyperlink>
    </w:p>
    <w:p w:rsidR="004B0B37" w:rsidRPr="00B9086C" w:rsidRDefault="004B0B37" w:rsidP="004B0B37">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Sotala, K. (2016). </w:t>
      </w:r>
      <w:r w:rsidRPr="00B9086C">
        <w:rPr>
          <w:rFonts w:asciiTheme="majorBidi" w:hAnsiTheme="majorBidi" w:cstheme="majorBidi"/>
          <w:i/>
          <w:iCs/>
          <w:color w:val="000000"/>
        </w:rPr>
        <w:t>Defining Human Values for Value Learners</w:t>
      </w:r>
      <w:r w:rsidRPr="00B9086C">
        <w:rPr>
          <w:rFonts w:asciiTheme="majorBidi" w:hAnsiTheme="majorBidi" w:cstheme="majorBidi"/>
          <w:color w:val="000000"/>
        </w:rPr>
        <w:t xml:space="preserve">. Retrieved from </w:t>
      </w:r>
      <w:hyperlink r:id="rId20" w:history="1">
        <w:r w:rsidRPr="00B9086C">
          <w:rPr>
            <w:rStyle w:val="Hyperlink"/>
            <w:rFonts w:asciiTheme="majorBidi" w:hAnsiTheme="majorBidi" w:cstheme="majorBidi"/>
          </w:rPr>
          <w:t>https://intelligence.org/files/DefiningValuesForValueLearners.pdf</w:t>
        </w:r>
      </w:hyperlink>
    </w:p>
    <w:p w:rsidR="004B0B37" w:rsidRDefault="004B0B37" w:rsidP="004B0B37">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 xml:space="preserve">Statista. (2020). Global AI software market growth 2019-2025 | Statistic. Retrieved from Statista website: </w:t>
      </w:r>
      <w:hyperlink r:id="rId21" w:history="1">
        <w:r w:rsidRPr="00D311F2">
          <w:rPr>
            <w:rStyle w:val="Hyperlink"/>
            <w:rFonts w:asciiTheme="majorBidi" w:hAnsiTheme="majorBidi" w:cstheme="majorBidi"/>
          </w:rPr>
          <w:t>https://www.statista.com/statistics/607960/worldwide-artificial-intelligence-market-growth/</w:t>
        </w:r>
      </w:hyperlink>
    </w:p>
    <w:p w:rsidR="004B0B37" w:rsidRDefault="004B0B37" w:rsidP="004B0B37">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 xml:space="preserve">Worley, G. (2018). Formally Stating the AI Alignment Problem. Retrieved from medium website: </w:t>
      </w:r>
      <w:hyperlink r:id="rId22" w:history="1">
        <w:r w:rsidRPr="00D311F2">
          <w:rPr>
            <w:rStyle w:val="Hyperlink"/>
            <w:rFonts w:asciiTheme="majorBidi" w:hAnsiTheme="majorBidi" w:cstheme="majorBidi"/>
          </w:rPr>
          <w:t>https://mapandterritory.org/formally-stating-the-ai-alignment-problem-fe7a6e3e5991</w:t>
        </w:r>
      </w:hyperlink>
    </w:p>
    <w:p w:rsidR="004B0B37" w:rsidRDefault="004B0B37" w:rsidP="004B0B37">
      <w:pPr>
        <w:pStyle w:val="NormalWeb"/>
        <w:spacing w:before="0" w:beforeAutospacing="0" w:after="0" w:afterAutospacing="0"/>
        <w:ind w:left="720" w:hanging="720"/>
        <w:rPr>
          <w:rFonts w:asciiTheme="majorBidi" w:hAnsiTheme="majorBidi" w:cstheme="majorBidi"/>
          <w:color w:val="000000"/>
        </w:rPr>
      </w:pPr>
      <w:r w:rsidRPr="00B9086C">
        <w:rPr>
          <w:rFonts w:asciiTheme="majorBidi" w:hAnsiTheme="majorBidi" w:cstheme="majorBidi"/>
          <w:color w:val="000000"/>
        </w:rPr>
        <w:t>Yampolskiy, R. (2018). </w:t>
      </w:r>
      <w:r w:rsidRPr="00B9086C">
        <w:rPr>
          <w:rFonts w:asciiTheme="majorBidi" w:hAnsiTheme="majorBidi" w:cstheme="majorBidi"/>
          <w:i/>
          <w:iCs/>
          <w:color w:val="000000"/>
        </w:rPr>
        <w:t>Personal Universes: A Solution to the Multi-Agent Value Alignment Problem</w:t>
      </w:r>
      <w:r w:rsidRPr="00B9086C">
        <w:rPr>
          <w:rFonts w:asciiTheme="majorBidi" w:hAnsiTheme="majorBidi" w:cstheme="majorBidi"/>
          <w:color w:val="000000"/>
        </w:rPr>
        <w:t xml:space="preserve">. Retrieved from </w:t>
      </w:r>
      <w:hyperlink r:id="rId23" w:history="1">
        <w:r w:rsidRPr="00D311F2">
          <w:rPr>
            <w:rStyle w:val="Hyperlink"/>
            <w:rFonts w:asciiTheme="majorBidi" w:hAnsiTheme="majorBidi" w:cstheme="majorBidi"/>
          </w:rPr>
          <w:t>https://arxiv.org/ftp/arxiv/papers/1901/1901.01851.pdf</w:t>
        </w:r>
      </w:hyperlink>
    </w:p>
    <w:p w:rsidR="004B0B37" w:rsidRDefault="004B0B37" w:rsidP="004B0B37">
      <w:pPr>
        <w:pStyle w:val="NormalWeb"/>
        <w:spacing w:before="0" w:beforeAutospacing="0" w:after="0" w:afterAutospacing="0"/>
        <w:ind w:left="720" w:hanging="720"/>
        <w:rPr>
          <w:rFonts w:asciiTheme="majorBidi" w:hAnsiTheme="majorBidi" w:cstheme="majorBidi"/>
          <w:color w:val="000000"/>
        </w:rPr>
      </w:pPr>
    </w:p>
    <w:p w:rsidR="004B0B37" w:rsidRDefault="004B0B37" w:rsidP="004B0B37">
      <w:pPr>
        <w:pStyle w:val="NormalWeb"/>
        <w:spacing w:before="0" w:beforeAutospacing="0" w:after="0" w:afterAutospacing="0"/>
        <w:ind w:left="720" w:hanging="720"/>
        <w:rPr>
          <w:rFonts w:asciiTheme="majorBidi" w:hAnsiTheme="majorBidi" w:cstheme="majorBidi"/>
          <w:color w:val="000000"/>
        </w:rPr>
      </w:pPr>
    </w:p>
    <w:p w:rsidR="004B0B37" w:rsidRDefault="004B0B37" w:rsidP="004B0B37">
      <w:pPr>
        <w:pStyle w:val="NormalWeb"/>
        <w:spacing w:before="0" w:beforeAutospacing="0" w:after="0" w:afterAutospacing="0"/>
        <w:ind w:left="720" w:hanging="720"/>
        <w:rPr>
          <w:rFonts w:asciiTheme="majorBidi" w:hAnsiTheme="majorBidi" w:cstheme="majorBidi"/>
          <w:color w:val="000000"/>
        </w:rPr>
      </w:pPr>
    </w:p>
    <w:p w:rsidR="00493163" w:rsidRDefault="00493163" w:rsidP="004B0B37">
      <w:pPr>
        <w:pStyle w:val="NormalWeb"/>
        <w:spacing w:before="0" w:beforeAutospacing="0" w:after="0" w:afterAutospacing="0"/>
        <w:rPr>
          <w:rFonts w:asciiTheme="majorBidi" w:hAnsiTheme="majorBidi" w:cstheme="majorBidi"/>
          <w:color w:val="000000"/>
        </w:rPr>
      </w:pPr>
    </w:p>
    <w:sectPr w:rsidR="00493163">
      <w:head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D3AB1" w:rsidRDefault="000D3AB1">
      <w:r>
        <w:separator/>
      </w:r>
    </w:p>
  </w:endnote>
  <w:endnote w:type="continuationSeparator" w:id="0">
    <w:p w:rsidR="000D3AB1" w:rsidRDefault="000D3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D3AB1" w:rsidRDefault="000D3AB1">
      <w:r>
        <w:separator/>
      </w:r>
    </w:p>
  </w:footnote>
  <w:footnote w:type="continuationSeparator" w:id="0">
    <w:p w:rsidR="000D3AB1" w:rsidRDefault="000D3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93628" w:rsidRDefault="00FC0CA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6F3F3C"/>
    <w:multiLevelType w:val="hybridMultilevel"/>
    <w:tmpl w:val="DBF867E0"/>
    <w:lvl w:ilvl="0" w:tplc="99247DBA">
      <w:start w:val="1"/>
      <w:numFmt w:val="decimal"/>
      <w:lvlText w:val="%1."/>
      <w:lvlJc w:val="left"/>
      <w:pPr>
        <w:ind w:left="720" w:hanging="360"/>
      </w:pPr>
      <w:rPr>
        <w:rFonts w:hint="default"/>
      </w:rPr>
    </w:lvl>
    <w:lvl w:ilvl="1" w:tplc="C32612C0" w:tentative="1">
      <w:start w:val="1"/>
      <w:numFmt w:val="lowerLetter"/>
      <w:lvlText w:val="%2."/>
      <w:lvlJc w:val="left"/>
      <w:pPr>
        <w:ind w:left="1440" w:hanging="360"/>
      </w:pPr>
    </w:lvl>
    <w:lvl w:ilvl="2" w:tplc="993E529A" w:tentative="1">
      <w:start w:val="1"/>
      <w:numFmt w:val="lowerRoman"/>
      <w:lvlText w:val="%3."/>
      <w:lvlJc w:val="right"/>
      <w:pPr>
        <w:ind w:left="2160" w:hanging="180"/>
      </w:pPr>
    </w:lvl>
    <w:lvl w:ilvl="3" w:tplc="5C98CFEA" w:tentative="1">
      <w:start w:val="1"/>
      <w:numFmt w:val="decimal"/>
      <w:lvlText w:val="%4."/>
      <w:lvlJc w:val="left"/>
      <w:pPr>
        <w:ind w:left="2880" w:hanging="360"/>
      </w:pPr>
    </w:lvl>
    <w:lvl w:ilvl="4" w:tplc="CD86343C" w:tentative="1">
      <w:start w:val="1"/>
      <w:numFmt w:val="lowerLetter"/>
      <w:lvlText w:val="%5."/>
      <w:lvlJc w:val="left"/>
      <w:pPr>
        <w:ind w:left="3600" w:hanging="360"/>
      </w:pPr>
    </w:lvl>
    <w:lvl w:ilvl="5" w:tplc="51E893FA" w:tentative="1">
      <w:start w:val="1"/>
      <w:numFmt w:val="lowerRoman"/>
      <w:lvlText w:val="%6."/>
      <w:lvlJc w:val="right"/>
      <w:pPr>
        <w:ind w:left="4320" w:hanging="180"/>
      </w:pPr>
    </w:lvl>
    <w:lvl w:ilvl="6" w:tplc="5E4ABC86" w:tentative="1">
      <w:start w:val="1"/>
      <w:numFmt w:val="decimal"/>
      <w:lvlText w:val="%7."/>
      <w:lvlJc w:val="left"/>
      <w:pPr>
        <w:ind w:left="5040" w:hanging="360"/>
      </w:pPr>
    </w:lvl>
    <w:lvl w:ilvl="7" w:tplc="D6C4A9F4" w:tentative="1">
      <w:start w:val="1"/>
      <w:numFmt w:val="lowerLetter"/>
      <w:lvlText w:val="%8."/>
      <w:lvlJc w:val="left"/>
      <w:pPr>
        <w:ind w:left="5760" w:hanging="360"/>
      </w:pPr>
    </w:lvl>
    <w:lvl w:ilvl="8" w:tplc="82F6A4B0" w:tentative="1">
      <w:start w:val="1"/>
      <w:numFmt w:val="lowerRoman"/>
      <w:lvlText w:val="%9."/>
      <w:lvlJc w:val="right"/>
      <w:pPr>
        <w:ind w:left="6480" w:hanging="180"/>
      </w:pPr>
    </w:lvl>
  </w:abstractNum>
  <w:abstractNum w:abstractNumId="1" w15:restartNumberingAfterBreak="0">
    <w:nsid w:val="39D73B8F"/>
    <w:multiLevelType w:val="hybridMultilevel"/>
    <w:tmpl w:val="5226DAC2"/>
    <w:lvl w:ilvl="0" w:tplc="215C4F3C">
      <w:start w:val="1"/>
      <w:numFmt w:val="bullet"/>
      <w:lvlText w:val="●"/>
      <w:lvlJc w:val="left"/>
      <w:pPr>
        <w:ind w:left="720" w:hanging="360"/>
      </w:pPr>
    </w:lvl>
    <w:lvl w:ilvl="1" w:tplc="2A988A50">
      <w:start w:val="1"/>
      <w:numFmt w:val="bullet"/>
      <w:lvlText w:val="○"/>
      <w:lvlJc w:val="left"/>
      <w:pPr>
        <w:ind w:left="1440" w:hanging="360"/>
      </w:pPr>
    </w:lvl>
    <w:lvl w:ilvl="2" w:tplc="92A42BF6">
      <w:start w:val="1"/>
      <w:numFmt w:val="bullet"/>
      <w:lvlText w:val="■"/>
      <w:lvlJc w:val="left"/>
      <w:pPr>
        <w:ind w:left="2160" w:hanging="360"/>
      </w:pPr>
    </w:lvl>
    <w:lvl w:ilvl="3" w:tplc="0A4A0CEC">
      <w:start w:val="1"/>
      <w:numFmt w:val="bullet"/>
      <w:lvlText w:val="●"/>
      <w:lvlJc w:val="left"/>
      <w:pPr>
        <w:ind w:left="2880" w:hanging="360"/>
      </w:pPr>
    </w:lvl>
    <w:lvl w:ilvl="4" w:tplc="FB6AC174">
      <w:start w:val="1"/>
      <w:numFmt w:val="bullet"/>
      <w:lvlText w:val="○"/>
      <w:lvlJc w:val="left"/>
      <w:pPr>
        <w:ind w:left="3600" w:hanging="360"/>
      </w:pPr>
    </w:lvl>
    <w:lvl w:ilvl="5" w:tplc="F4481CDC">
      <w:start w:val="1"/>
      <w:numFmt w:val="bullet"/>
      <w:lvlText w:val="■"/>
      <w:lvlJc w:val="left"/>
      <w:pPr>
        <w:ind w:left="4320" w:hanging="360"/>
      </w:pPr>
    </w:lvl>
    <w:lvl w:ilvl="6" w:tplc="74625306">
      <w:start w:val="1"/>
      <w:numFmt w:val="bullet"/>
      <w:lvlText w:val="●"/>
      <w:lvlJc w:val="left"/>
      <w:pPr>
        <w:ind w:left="5040" w:hanging="360"/>
      </w:pPr>
    </w:lvl>
    <w:lvl w:ilvl="7" w:tplc="66345AA6">
      <w:start w:val="1"/>
      <w:numFmt w:val="bullet"/>
      <w:lvlText w:val="●"/>
      <w:lvlJc w:val="left"/>
      <w:pPr>
        <w:ind w:left="5760" w:hanging="360"/>
      </w:pPr>
    </w:lvl>
    <w:lvl w:ilvl="8" w:tplc="EBD4D8DE">
      <w:start w:val="1"/>
      <w:numFmt w:val="bullet"/>
      <w:lvlText w:val="●"/>
      <w:lvlJc w:val="left"/>
      <w:pPr>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FFE"/>
    <w:rsid w:val="000015C8"/>
    <w:rsid w:val="00001DBB"/>
    <w:rsid w:val="00023F77"/>
    <w:rsid w:val="00044F56"/>
    <w:rsid w:val="00070FDE"/>
    <w:rsid w:val="000853DB"/>
    <w:rsid w:val="00097235"/>
    <w:rsid w:val="000B30A5"/>
    <w:rsid w:val="000D3AB1"/>
    <w:rsid w:val="001135B0"/>
    <w:rsid w:val="00122B13"/>
    <w:rsid w:val="00146E78"/>
    <w:rsid w:val="001647EC"/>
    <w:rsid w:val="001961D8"/>
    <w:rsid w:val="001C5194"/>
    <w:rsid w:val="001D18A4"/>
    <w:rsid w:val="001E3AAC"/>
    <w:rsid w:val="00203307"/>
    <w:rsid w:val="00213C8C"/>
    <w:rsid w:val="00214D8B"/>
    <w:rsid w:val="0024360E"/>
    <w:rsid w:val="0024483A"/>
    <w:rsid w:val="00251D30"/>
    <w:rsid w:val="00263942"/>
    <w:rsid w:val="00282705"/>
    <w:rsid w:val="00290D88"/>
    <w:rsid w:val="002928D9"/>
    <w:rsid w:val="00293018"/>
    <w:rsid w:val="002A48B5"/>
    <w:rsid w:val="00322BC2"/>
    <w:rsid w:val="00323238"/>
    <w:rsid w:val="0032484E"/>
    <w:rsid w:val="003340A2"/>
    <w:rsid w:val="0033423C"/>
    <w:rsid w:val="00336F6D"/>
    <w:rsid w:val="003418CE"/>
    <w:rsid w:val="00375FA3"/>
    <w:rsid w:val="003C1785"/>
    <w:rsid w:val="0040418C"/>
    <w:rsid w:val="00441980"/>
    <w:rsid w:val="00452CD2"/>
    <w:rsid w:val="00471D79"/>
    <w:rsid w:val="00493163"/>
    <w:rsid w:val="004B0B37"/>
    <w:rsid w:val="004C171A"/>
    <w:rsid w:val="004F222A"/>
    <w:rsid w:val="004F485A"/>
    <w:rsid w:val="00520B04"/>
    <w:rsid w:val="00532CC2"/>
    <w:rsid w:val="00573F07"/>
    <w:rsid w:val="00576C7F"/>
    <w:rsid w:val="0057738D"/>
    <w:rsid w:val="0058621B"/>
    <w:rsid w:val="00595DAA"/>
    <w:rsid w:val="005A67D8"/>
    <w:rsid w:val="005A7CEF"/>
    <w:rsid w:val="005B5BE6"/>
    <w:rsid w:val="005E0F99"/>
    <w:rsid w:val="005F4E9E"/>
    <w:rsid w:val="005F724C"/>
    <w:rsid w:val="00605B37"/>
    <w:rsid w:val="0061566C"/>
    <w:rsid w:val="0062625C"/>
    <w:rsid w:val="0064667C"/>
    <w:rsid w:val="00661E56"/>
    <w:rsid w:val="00666D89"/>
    <w:rsid w:val="006710F8"/>
    <w:rsid w:val="00671AEE"/>
    <w:rsid w:val="00684FFE"/>
    <w:rsid w:val="006C15AA"/>
    <w:rsid w:val="006C6D09"/>
    <w:rsid w:val="0070507E"/>
    <w:rsid w:val="007129B4"/>
    <w:rsid w:val="0077706A"/>
    <w:rsid w:val="007B3190"/>
    <w:rsid w:val="007E03D3"/>
    <w:rsid w:val="007F41D7"/>
    <w:rsid w:val="00806840"/>
    <w:rsid w:val="00822E30"/>
    <w:rsid w:val="00823354"/>
    <w:rsid w:val="00863AF2"/>
    <w:rsid w:val="00897F26"/>
    <w:rsid w:val="008D4139"/>
    <w:rsid w:val="008F2304"/>
    <w:rsid w:val="008F2DBF"/>
    <w:rsid w:val="008F5905"/>
    <w:rsid w:val="008F5A15"/>
    <w:rsid w:val="009500AB"/>
    <w:rsid w:val="00974D49"/>
    <w:rsid w:val="009915FE"/>
    <w:rsid w:val="009A2658"/>
    <w:rsid w:val="009B4491"/>
    <w:rsid w:val="00A32862"/>
    <w:rsid w:val="00A52838"/>
    <w:rsid w:val="00A703CE"/>
    <w:rsid w:val="00A75FA5"/>
    <w:rsid w:val="00AA1207"/>
    <w:rsid w:val="00AA395F"/>
    <w:rsid w:val="00AE5B3B"/>
    <w:rsid w:val="00AF3C82"/>
    <w:rsid w:val="00B14038"/>
    <w:rsid w:val="00B31CA0"/>
    <w:rsid w:val="00B31EB1"/>
    <w:rsid w:val="00B9086C"/>
    <w:rsid w:val="00BF5005"/>
    <w:rsid w:val="00BF52AB"/>
    <w:rsid w:val="00C13BC3"/>
    <w:rsid w:val="00C20273"/>
    <w:rsid w:val="00C32956"/>
    <w:rsid w:val="00C531E8"/>
    <w:rsid w:val="00C82B5E"/>
    <w:rsid w:val="00C975C6"/>
    <w:rsid w:val="00CA30C2"/>
    <w:rsid w:val="00CB3DDE"/>
    <w:rsid w:val="00CB4AB2"/>
    <w:rsid w:val="00CB4CB1"/>
    <w:rsid w:val="00CB7A30"/>
    <w:rsid w:val="00D020DB"/>
    <w:rsid w:val="00D23034"/>
    <w:rsid w:val="00D311F2"/>
    <w:rsid w:val="00D85C29"/>
    <w:rsid w:val="00D9246C"/>
    <w:rsid w:val="00D93628"/>
    <w:rsid w:val="00DD235F"/>
    <w:rsid w:val="00DE6CBB"/>
    <w:rsid w:val="00E05FEC"/>
    <w:rsid w:val="00E52ABF"/>
    <w:rsid w:val="00E55477"/>
    <w:rsid w:val="00E60348"/>
    <w:rsid w:val="00E80D18"/>
    <w:rsid w:val="00E90B37"/>
    <w:rsid w:val="00E928D4"/>
    <w:rsid w:val="00EC3068"/>
    <w:rsid w:val="00EF0478"/>
    <w:rsid w:val="00EF7438"/>
    <w:rsid w:val="00F03A91"/>
    <w:rsid w:val="00F10E35"/>
    <w:rsid w:val="00F162B9"/>
    <w:rsid w:val="00F208E3"/>
    <w:rsid w:val="00F26AAF"/>
    <w:rsid w:val="00FB1D16"/>
    <w:rsid w:val="00FC0CA0"/>
    <w:rsid w:val="00FF43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D28D2C-4787-4C34-9251-E94B72A5A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NormalWeb">
    <w:name w:val="Normal (Web)"/>
    <w:basedOn w:val="Normal"/>
    <w:uiPriority w:val="99"/>
    <w:unhideWhenUsed/>
    <w:rsid w:val="00E90B37"/>
    <w:pPr>
      <w:spacing w:before="100" w:beforeAutospacing="1" w:after="100" w:afterAutospacing="1"/>
    </w:pPr>
    <w:rPr>
      <w:sz w:val="24"/>
      <w:szCs w:val="24"/>
    </w:rPr>
  </w:style>
  <w:style w:type="character" w:styleId="Strong">
    <w:name w:val="Strong"/>
    <w:basedOn w:val="DefaultParagraphFont"/>
    <w:uiPriority w:val="22"/>
    <w:qFormat/>
    <w:rsid w:val="00E90B37"/>
    <w:rPr>
      <w:b/>
      <w:bCs/>
    </w:rPr>
  </w:style>
  <w:style w:type="character" w:styleId="Emphasis">
    <w:name w:val="Emphasis"/>
    <w:basedOn w:val="DefaultParagraphFont"/>
    <w:uiPriority w:val="20"/>
    <w:qFormat/>
    <w:rsid w:val="00E90B37"/>
    <w:rPr>
      <w:i/>
      <w:iCs/>
    </w:rPr>
  </w:style>
  <w:style w:type="paragraph" w:styleId="Header">
    <w:name w:val="header"/>
    <w:basedOn w:val="Normal"/>
    <w:link w:val="HeaderChar"/>
    <w:uiPriority w:val="99"/>
    <w:unhideWhenUsed/>
    <w:rsid w:val="006C15AA"/>
    <w:pPr>
      <w:tabs>
        <w:tab w:val="center" w:pos="4513"/>
        <w:tab w:val="right" w:pos="9026"/>
      </w:tabs>
    </w:pPr>
  </w:style>
  <w:style w:type="character" w:customStyle="1" w:styleId="HeaderChar">
    <w:name w:val="Header Char"/>
    <w:basedOn w:val="DefaultParagraphFont"/>
    <w:link w:val="Header"/>
    <w:uiPriority w:val="99"/>
    <w:rsid w:val="006C15AA"/>
  </w:style>
  <w:style w:type="paragraph" w:styleId="Footer">
    <w:name w:val="footer"/>
    <w:basedOn w:val="Normal"/>
    <w:link w:val="FooterChar"/>
    <w:uiPriority w:val="99"/>
    <w:unhideWhenUsed/>
    <w:rsid w:val="006C15AA"/>
    <w:pPr>
      <w:tabs>
        <w:tab w:val="center" w:pos="4513"/>
        <w:tab w:val="right" w:pos="9026"/>
      </w:tabs>
    </w:pPr>
  </w:style>
  <w:style w:type="character" w:customStyle="1" w:styleId="FooterChar">
    <w:name w:val="Footer Char"/>
    <w:basedOn w:val="DefaultParagraphFont"/>
    <w:link w:val="Footer"/>
    <w:uiPriority w:val="99"/>
    <w:rsid w:val="006C15AA"/>
  </w:style>
  <w:style w:type="character" w:customStyle="1" w:styleId="UnresolvedMention1">
    <w:name w:val="Unresolved Mention1"/>
    <w:basedOn w:val="DefaultParagraphFont"/>
    <w:uiPriority w:val="99"/>
    <w:semiHidden/>
    <w:unhideWhenUsed/>
    <w:rsid w:val="00AE5B3B"/>
    <w:rPr>
      <w:color w:val="605E5C"/>
      <w:shd w:val="clear" w:color="auto" w:fill="E1DFDD"/>
    </w:rPr>
  </w:style>
  <w:style w:type="paragraph" w:styleId="BalloonText">
    <w:name w:val="Balloon Text"/>
    <w:basedOn w:val="Normal"/>
    <w:link w:val="BalloonTextChar"/>
    <w:uiPriority w:val="99"/>
    <w:semiHidden/>
    <w:unhideWhenUsed/>
    <w:rsid w:val="00C975C6"/>
    <w:rPr>
      <w:rFonts w:ascii="Tahoma" w:hAnsi="Tahoma" w:cs="Tahoma"/>
      <w:sz w:val="16"/>
      <w:szCs w:val="16"/>
    </w:rPr>
  </w:style>
  <w:style w:type="character" w:customStyle="1" w:styleId="BalloonTextChar">
    <w:name w:val="Balloon Text Char"/>
    <w:basedOn w:val="DefaultParagraphFont"/>
    <w:link w:val="BalloonText"/>
    <w:uiPriority w:val="99"/>
    <w:semiHidden/>
    <w:rsid w:val="00C975C6"/>
    <w:rPr>
      <w:rFonts w:ascii="Tahoma" w:hAnsi="Tahoma" w:cs="Tahoma"/>
      <w:sz w:val="16"/>
      <w:szCs w:val="16"/>
    </w:rPr>
  </w:style>
  <w:style w:type="table" w:styleId="TableGrid">
    <w:name w:val="Table Grid"/>
    <w:basedOn w:val="TableNormal"/>
    <w:uiPriority w:val="39"/>
    <w:rsid w:val="00C9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931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 /><Relationship Id="rId13" Type="http://schemas.openxmlformats.org/officeDocument/2006/relationships/hyperlink" Target="https://medium.com/@pwgen/friendly-ai-through-ontology-autogeneration-5d375bf85922" TargetMode="External" /><Relationship Id="rId18" Type="http://schemas.openxmlformats.org/officeDocument/2006/relationships/hyperlink" Target="https://doi.org/10.1007/978-3-319-99229-7_45" TargetMode="External" /><Relationship Id="rId26" Type="http://schemas.openxmlformats.org/officeDocument/2006/relationships/theme" Target="theme/theme1.xml" /><Relationship Id="rId3" Type="http://schemas.openxmlformats.org/officeDocument/2006/relationships/settings" Target="settings.xml" /><Relationship Id="rId21" Type="http://schemas.openxmlformats.org/officeDocument/2006/relationships/hyperlink" Target="https://www.statista.com/statistics/607960/worldwide-artificial-intelligence-market-growth/" TargetMode="External" /><Relationship Id="rId7" Type="http://schemas.openxmlformats.org/officeDocument/2006/relationships/hyperlink" Target="mailto:kaalattas@uj.edu.sa" TargetMode="External" /><Relationship Id="rId12" Type="http://schemas.openxmlformats.org/officeDocument/2006/relationships/hyperlink" Target="https://doi.org/10.1007/978-3-642-35506-6_12" TargetMode="External" /><Relationship Id="rId17" Type="http://schemas.openxmlformats.org/officeDocument/2006/relationships/hyperlink" Target="https://arxiv.org/abs/1607.08289" TargetMode="External" /><Relationship Id="rId25" Type="http://schemas.openxmlformats.org/officeDocument/2006/relationships/fontTable" Target="fontTable.xml" /><Relationship Id="rId2" Type="http://schemas.openxmlformats.org/officeDocument/2006/relationships/styles" Target="styles.xml" /><Relationship Id="rId16" Type="http://schemas.openxmlformats.org/officeDocument/2006/relationships/hyperlink" Target="https://selfawaresystems.files.wordpress.com/2008/01/ai_drives_final.pdf" TargetMode="External" /><Relationship Id="rId20" Type="http://schemas.openxmlformats.org/officeDocument/2006/relationships/hyperlink" Target="https://intelligence.org/files/DefiningValuesForValueLearners.pdf" TargetMode="Externa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www.lesswrong.com/posts/idb5Ppp9zghcichJ5/a-general-model-of-safety-oriented-ai-development" TargetMode="External" /><Relationship Id="rId24" Type="http://schemas.openxmlformats.org/officeDocument/2006/relationships/header" Target="header1.xml" /><Relationship Id="rId5" Type="http://schemas.openxmlformats.org/officeDocument/2006/relationships/footnotes" Target="footnotes.xml" /><Relationship Id="rId15" Type="http://schemas.openxmlformats.org/officeDocument/2006/relationships/hyperlink" Target="https://intelligence.org/files/IE-ME.pdf" TargetMode="External" /><Relationship Id="rId23" Type="http://schemas.openxmlformats.org/officeDocument/2006/relationships/hyperlink" Target="https://arxiv.org/ftp/arxiv/papers/1901/1901.01851.pdf" TargetMode="External" /><Relationship Id="rId10" Type="http://schemas.openxmlformats.org/officeDocument/2006/relationships/hyperlink" Target="http://agi-conf.org/2015/wp-content/uploads/2015/07/agi15_sezener.pdf" TargetMode="External" /><Relationship Id="rId19" Type="http://schemas.openxmlformats.org/officeDocument/2006/relationships/hyperlink" Target="https://arxiv.org/abs/1811.03493" TargetMode="External" /><Relationship Id="rId4" Type="http://schemas.openxmlformats.org/officeDocument/2006/relationships/webSettings" Target="webSettings.xml" /><Relationship Id="rId9" Type="http://schemas.openxmlformats.org/officeDocument/2006/relationships/hyperlink" Target="https://doi.org/10.1007/s11023-012-9282-2" TargetMode="External" /><Relationship Id="rId14" Type="http://schemas.openxmlformats.org/officeDocument/2006/relationships/hyperlink" Target="https://intelligence.org/2013/07/15/roman-interview/?fbclid=IwAR2AOyUc0JEySlgclbwoNcYzL7RzeUnyOFerHqQEgIEWGfuzkGCZQYCIWOg" TargetMode="External" /><Relationship Id="rId22" Type="http://schemas.openxmlformats.org/officeDocument/2006/relationships/hyperlink" Target="https://mapandterritory.org/formally-stating-the-ai-alignment-problem-fe7a6e3e5991" TargetMode="External" /></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Adoption</a:t>
            </a:r>
            <a:r>
              <a:rPr lang="en-US" baseline="0"/>
              <a:t> of specific AI by category</a:t>
            </a:r>
            <a:endParaRPr lang="en-US"/>
          </a:p>
        </c:rich>
      </c:tx>
      <c:overlay val="0"/>
      <c:spPr>
        <a:noFill/>
        <a:ln>
          <a:noFill/>
        </a:ln>
        <a:effectLst/>
      </c:spPr>
    </c:title>
    <c:autoTitleDeleted val="0"/>
    <c:plotArea>
      <c:layout/>
      <c:barChart>
        <c:barDir val="col"/>
        <c:grouping val="clustered"/>
        <c:varyColors val="0"/>
        <c:ser>
          <c:idx val="0"/>
          <c:order val="0"/>
          <c:tx>
            <c:v>All Respondents</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Sheet1!$A$1:$A$9</c:f>
              <c:strCache>
                <c:ptCount val="9"/>
                <c:pt idx="0">
                  <c:v>Sales and marketing lead scoring</c:v>
                </c:pt>
                <c:pt idx="1">
                  <c:v>Sales opportunity scoring</c:v>
                </c:pt>
                <c:pt idx="2">
                  <c:v>Sales forecasting</c:v>
                </c:pt>
                <c:pt idx="3">
                  <c:v>Customer service case classification</c:v>
                </c:pt>
                <c:pt idx="4">
                  <c:v>Chatbots for customer service</c:v>
                </c:pt>
                <c:pt idx="5">
                  <c:v>Cross-selling and upselling</c:v>
                </c:pt>
                <c:pt idx="6">
                  <c:v>Fraud detection</c:v>
                </c:pt>
                <c:pt idx="7">
                  <c:v>Credit risk scoring</c:v>
                </c:pt>
                <c:pt idx="8">
                  <c:v>Email marketing</c:v>
                </c:pt>
              </c:strCache>
            </c:strRef>
          </c:cat>
          <c:val>
            <c:numRef>
              <c:f>Sheet1!$B$1:$B$9</c:f>
              <c:numCache>
                <c:formatCode>0%</c:formatCode>
                <c:ptCount val="9"/>
                <c:pt idx="0">
                  <c:v>0.66</c:v>
                </c:pt>
                <c:pt idx="1">
                  <c:v>0.63</c:v>
                </c:pt>
                <c:pt idx="2">
                  <c:v>0.61</c:v>
                </c:pt>
                <c:pt idx="3">
                  <c:v>0.59</c:v>
                </c:pt>
                <c:pt idx="4">
                  <c:v>0.47</c:v>
                </c:pt>
                <c:pt idx="5">
                  <c:v>0.51</c:v>
                </c:pt>
                <c:pt idx="6">
                  <c:v>0.56999999999999995</c:v>
                </c:pt>
                <c:pt idx="7">
                  <c:v>0.55000000000000004</c:v>
                </c:pt>
                <c:pt idx="8">
                  <c:v>0.74</c:v>
                </c:pt>
              </c:numCache>
            </c:numRef>
          </c:val>
          <c:extLst>
            <c:ext xmlns:c16="http://schemas.microsoft.com/office/drawing/2014/chart" uri="{C3380CC4-5D6E-409C-BE32-E72D297353CC}">
              <c16:uniqueId val="{00000000-6D9F-4FD2-995C-1277D1C3E2EA}"/>
            </c:ext>
          </c:extLst>
        </c:ser>
        <c:ser>
          <c:idx val="1"/>
          <c:order val="1"/>
          <c:tx>
            <c:v>Current AI Adopters</c:v>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Sheet1!$A$1:$A$9</c:f>
              <c:strCache>
                <c:ptCount val="9"/>
                <c:pt idx="0">
                  <c:v>Sales and marketing lead scoring</c:v>
                </c:pt>
                <c:pt idx="1">
                  <c:v>Sales opportunity scoring</c:v>
                </c:pt>
                <c:pt idx="2">
                  <c:v>Sales forecasting</c:v>
                </c:pt>
                <c:pt idx="3">
                  <c:v>Customer service case classification</c:v>
                </c:pt>
                <c:pt idx="4">
                  <c:v>Chatbots for customer service</c:v>
                </c:pt>
                <c:pt idx="5">
                  <c:v>Cross-selling and upselling</c:v>
                </c:pt>
                <c:pt idx="6">
                  <c:v>Fraud detection</c:v>
                </c:pt>
                <c:pt idx="7">
                  <c:v>Credit risk scoring</c:v>
                </c:pt>
                <c:pt idx="8">
                  <c:v>Email marketing</c:v>
                </c:pt>
              </c:strCache>
            </c:strRef>
          </c:cat>
          <c:val>
            <c:numRef>
              <c:f>Sheet1!$C$1:$C$9</c:f>
              <c:numCache>
                <c:formatCode>0%</c:formatCode>
                <c:ptCount val="9"/>
                <c:pt idx="0">
                  <c:v>0.83</c:v>
                </c:pt>
                <c:pt idx="1">
                  <c:v>0.8</c:v>
                </c:pt>
                <c:pt idx="2">
                  <c:v>0.87</c:v>
                </c:pt>
                <c:pt idx="3">
                  <c:v>0.83</c:v>
                </c:pt>
                <c:pt idx="4">
                  <c:v>0.75</c:v>
                </c:pt>
                <c:pt idx="5">
                  <c:v>0.68</c:v>
                </c:pt>
                <c:pt idx="6">
                  <c:v>0.64</c:v>
                </c:pt>
                <c:pt idx="7">
                  <c:v>0.61</c:v>
                </c:pt>
                <c:pt idx="8">
                  <c:v>0.87</c:v>
                </c:pt>
              </c:numCache>
            </c:numRef>
          </c:val>
          <c:extLst>
            <c:ext xmlns:c16="http://schemas.microsoft.com/office/drawing/2014/chart" uri="{C3380CC4-5D6E-409C-BE32-E72D297353CC}">
              <c16:uniqueId val="{00000001-6D9F-4FD2-995C-1277D1C3E2EA}"/>
            </c:ext>
          </c:extLst>
        </c:ser>
        <c:dLbls>
          <c:dLblPos val="outEnd"/>
          <c:showLegendKey val="0"/>
          <c:showVal val="1"/>
          <c:showCatName val="0"/>
          <c:showSerName val="0"/>
          <c:showPercent val="0"/>
          <c:showBubbleSize val="0"/>
        </c:dLbls>
        <c:gapWidth val="219"/>
        <c:overlap val="-27"/>
        <c:axId val="-979372768"/>
        <c:axId val="-979367328"/>
      </c:barChart>
      <c:catAx>
        <c:axId val="-979372768"/>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9367328"/>
        <c:crosses val="autoZero"/>
        <c:auto val="1"/>
        <c:lblAlgn val="ctr"/>
        <c:lblOffset val="100"/>
        <c:noMultiLvlLbl val="0"/>
      </c:catAx>
      <c:valAx>
        <c:axId val="-979367328"/>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Share</a:t>
                </a:r>
                <a:r>
                  <a:rPr lang="en-US" baseline="0"/>
                  <a:t> of respondents</a:t>
                </a:r>
                <a:endParaRPr lang="en-US"/>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9372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3824</Words>
  <Characters>21800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nyoike31@gmail.com</cp:lastModifiedBy>
  <cp:revision>2</cp:revision>
  <dcterms:created xsi:type="dcterms:W3CDTF">2020-11-30T08:17:00Z</dcterms:created>
  <dcterms:modified xsi:type="dcterms:W3CDTF">2020-11-30T08:17:00Z</dcterms:modified>
</cp:coreProperties>
</file>